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CAC81" w14:textId="77777777" w:rsidR="00087AF1" w:rsidRPr="00563840" w:rsidRDefault="00087AF1" w:rsidP="00087AF1">
      <w:pPr>
        <w:spacing w:after="10" w:line="249" w:lineRule="auto"/>
        <w:ind w:left="2160" w:right="2600"/>
        <w:jc w:val="center"/>
        <w:rPr>
          <w:rFonts w:ascii="Times New Roman" w:eastAsia="Times New Roman" w:hAnsi="Times New Roman" w:cs="Times New Roman"/>
          <w:b/>
          <w:color w:val="000000"/>
        </w:rPr>
      </w:pPr>
      <w:bookmarkStart w:id="0" w:name="_GoBack"/>
      <w:bookmarkEnd w:id="0"/>
      <w:r w:rsidRPr="00563840">
        <w:rPr>
          <w:rFonts w:ascii="Times New Roman" w:eastAsia="Times New Roman" w:hAnsi="Times New Roman" w:cs="Times New Roman"/>
          <w:b/>
          <w:color w:val="000000"/>
        </w:rPr>
        <w:t>Annu</w:t>
      </w:r>
      <w:r w:rsidR="009F69B8">
        <w:rPr>
          <w:rFonts w:ascii="Times New Roman" w:eastAsia="Times New Roman" w:hAnsi="Times New Roman" w:cs="Times New Roman"/>
          <w:b/>
          <w:color w:val="000000"/>
        </w:rPr>
        <w:t>al Water Quality Report for 201</w:t>
      </w:r>
      <w:r w:rsidR="00655A75">
        <w:rPr>
          <w:rFonts w:ascii="Times New Roman" w:eastAsia="Times New Roman" w:hAnsi="Times New Roman" w:cs="Times New Roman"/>
          <w:b/>
          <w:color w:val="000000"/>
        </w:rPr>
        <w:t>9</w:t>
      </w:r>
    </w:p>
    <w:p w14:paraId="31C2D018" w14:textId="77777777" w:rsidR="00087AF1" w:rsidRPr="00563840" w:rsidRDefault="00087AF1" w:rsidP="00087AF1">
      <w:pPr>
        <w:spacing w:after="10" w:line="249" w:lineRule="auto"/>
        <w:ind w:left="2160" w:right="2600"/>
        <w:jc w:val="center"/>
        <w:rPr>
          <w:rFonts w:ascii="Times New Roman" w:eastAsia="Times New Roman" w:hAnsi="Times New Roman" w:cs="Times New Roman"/>
          <w:b/>
          <w:color w:val="000000"/>
        </w:rPr>
      </w:pPr>
      <w:r w:rsidRPr="00563840">
        <w:rPr>
          <w:rFonts w:ascii="Times New Roman" w:eastAsia="Times New Roman" w:hAnsi="Times New Roman" w:cs="Times New Roman"/>
          <w:b/>
          <w:color w:val="000000"/>
        </w:rPr>
        <w:t>Village of South Glens Falls</w:t>
      </w:r>
    </w:p>
    <w:p w14:paraId="19B5EC88" w14:textId="77777777" w:rsidR="00087AF1" w:rsidRPr="00563840" w:rsidRDefault="00087AF1" w:rsidP="00087AF1">
      <w:pPr>
        <w:spacing w:after="10" w:line="249" w:lineRule="auto"/>
        <w:ind w:left="2160" w:right="2540"/>
        <w:jc w:val="center"/>
        <w:rPr>
          <w:rFonts w:ascii="Times New Roman" w:eastAsia="Times New Roman" w:hAnsi="Times New Roman" w:cs="Times New Roman"/>
          <w:b/>
          <w:color w:val="000000"/>
        </w:rPr>
      </w:pPr>
      <w:r w:rsidRPr="00563840">
        <w:rPr>
          <w:rFonts w:ascii="Times New Roman" w:eastAsia="Times New Roman" w:hAnsi="Times New Roman" w:cs="Times New Roman"/>
          <w:b/>
          <w:color w:val="000000"/>
        </w:rPr>
        <w:t>46 Saratoga Avenue, South Glens Falls, NY 12803</w:t>
      </w:r>
    </w:p>
    <w:p w14:paraId="733FDFA4" w14:textId="77777777" w:rsidR="00087AF1" w:rsidRPr="00563840" w:rsidRDefault="00087AF1" w:rsidP="00087AF1">
      <w:pPr>
        <w:spacing w:after="10" w:line="249" w:lineRule="auto"/>
        <w:ind w:left="2160" w:right="2540"/>
        <w:jc w:val="center"/>
        <w:rPr>
          <w:rFonts w:ascii="Times New Roman" w:eastAsia="Times New Roman" w:hAnsi="Times New Roman" w:cs="Times New Roman"/>
          <w:b/>
          <w:color w:val="000000"/>
        </w:rPr>
      </w:pPr>
      <w:r w:rsidRPr="00563840">
        <w:rPr>
          <w:rFonts w:ascii="Times New Roman" w:eastAsia="Times New Roman" w:hAnsi="Times New Roman" w:cs="Times New Roman"/>
          <w:b/>
          <w:color w:val="000000"/>
        </w:rPr>
        <w:t>Public Water Supply ID Number: NY4500170</w:t>
      </w:r>
    </w:p>
    <w:p w14:paraId="7473864B" w14:textId="77777777" w:rsidR="00087AF1" w:rsidRPr="00563840" w:rsidRDefault="00087AF1" w:rsidP="00087AF1">
      <w:pPr>
        <w:spacing w:after="10" w:line="249" w:lineRule="auto"/>
        <w:ind w:right="2600"/>
        <w:jc w:val="center"/>
        <w:rPr>
          <w:rFonts w:ascii="Times New Roman" w:eastAsia="Calibri" w:hAnsi="Times New Roman" w:cs="Times New Roman"/>
          <w:color w:val="000000"/>
        </w:rPr>
      </w:pPr>
    </w:p>
    <w:p w14:paraId="0EF3E4DC" w14:textId="77777777" w:rsidR="00087AF1" w:rsidRPr="00563840" w:rsidRDefault="00087AF1" w:rsidP="00087AF1">
      <w:pPr>
        <w:spacing w:after="15"/>
        <w:ind w:left="5093"/>
        <w:jc w:val="center"/>
        <w:rPr>
          <w:rFonts w:ascii="Times New Roman" w:hAnsi="Times New Roman" w:cs="Times New Roman"/>
        </w:rPr>
      </w:pPr>
    </w:p>
    <w:p w14:paraId="3D9F77E8" w14:textId="77777777" w:rsidR="00087AF1" w:rsidRPr="00563840" w:rsidRDefault="00087AF1" w:rsidP="00087AF1">
      <w:pPr>
        <w:spacing w:after="15"/>
        <w:rPr>
          <w:rFonts w:ascii="Times New Roman" w:hAnsi="Times New Roman" w:cs="Times New Roman"/>
        </w:rPr>
      </w:pPr>
    </w:p>
    <w:p w14:paraId="29C7CAA9" w14:textId="77777777" w:rsidR="00087AF1" w:rsidRPr="00563840" w:rsidRDefault="00087AF1" w:rsidP="00087AF1">
      <w:pPr>
        <w:keepNext/>
        <w:keepLines/>
        <w:numPr>
          <w:ilvl w:val="0"/>
          <w:numId w:val="2"/>
        </w:numPr>
        <w:spacing w:after="0"/>
        <w:contextualSpacing/>
        <w:outlineLvl w:val="0"/>
        <w:rPr>
          <w:rFonts w:ascii="Times New Roman" w:eastAsia="Times New Roman" w:hAnsi="Times New Roman" w:cs="Times New Roman"/>
          <w:b/>
          <w:color w:val="000000"/>
          <w:sz w:val="21"/>
          <w:szCs w:val="21"/>
          <w:u w:val="single" w:color="000000"/>
        </w:rPr>
      </w:pPr>
      <w:r w:rsidRPr="00563840">
        <w:rPr>
          <w:rFonts w:ascii="Times New Roman" w:eastAsia="Times New Roman" w:hAnsi="Times New Roman" w:cs="Times New Roman"/>
          <w:b/>
          <w:color w:val="000000"/>
          <w:sz w:val="21"/>
          <w:szCs w:val="21"/>
          <w:u w:color="000000"/>
        </w:rPr>
        <w:t xml:space="preserve">INTRODUCTION  </w:t>
      </w:r>
    </w:p>
    <w:p w14:paraId="70B684E4" w14:textId="77777777" w:rsidR="00087AF1" w:rsidRPr="00563840" w:rsidRDefault="00087AF1" w:rsidP="00087AF1">
      <w:pPr>
        <w:spacing w:after="5" w:line="248" w:lineRule="auto"/>
        <w:jc w:val="both"/>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To comply with New York State regulations, the Village of South Glens Falls will issue an annual report describing the quality of your drinking water.  The purpose of this report is to raise your understanding of drinking water and awareness of the need to protect our drinking water sources.  This report is a snapshot of last year's water quality.  Included are details about where your water comes from, what it contains, and how it compares to New York State standards.  Our constant goal is, and always has been, to provide to you a safe and dependable supply of drinking water.  We want you to understand the efforts we make to continually improve the water treatment process and to protect our water resources.  If you have any questions concerning this report or concerning your drinking water please contact: </w:t>
      </w:r>
      <w:r w:rsidRPr="00563840">
        <w:rPr>
          <w:rFonts w:ascii="Times New Roman" w:eastAsia="Times New Roman" w:hAnsi="Times New Roman" w:cs="Times New Roman"/>
          <w:i/>
          <w:color w:val="000000"/>
          <w:sz w:val="21"/>
          <w:szCs w:val="21"/>
        </w:rPr>
        <w:t>Mr. Richard Daley, Operator in Charge, Village of South Glens Falls, 116-½</w:t>
      </w:r>
      <w:r w:rsidRPr="00563840">
        <w:rPr>
          <w:rFonts w:ascii="Times New Roman" w:eastAsia="Times New Roman" w:hAnsi="Times New Roman" w:cs="Times New Roman"/>
          <w:color w:val="000000"/>
          <w:sz w:val="21"/>
          <w:szCs w:val="21"/>
        </w:rPr>
        <w:t xml:space="preserve"> </w:t>
      </w:r>
      <w:r w:rsidRPr="00563840">
        <w:rPr>
          <w:rFonts w:ascii="Times New Roman" w:eastAsia="Times New Roman" w:hAnsi="Times New Roman" w:cs="Times New Roman"/>
          <w:i/>
          <w:color w:val="000000"/>
          <w:sz w:val="21"/>
          <w:szCs w:val="21"/>
        </w:rPr>
        <w:t xml:space="preserve">Saratoga Avenue, South Glens Falls, NY 12803; Telephone </w:t>
      </w:r>
      <w:r w:rsidRPr="00563840">
        <w:rPr>
          <w:rFonts w:ascii="Times New Roman" w:eastAsia="Times New Roman" w:hAnsi="Times New Roman" w:cs="Times New Roman"/>
          <w:color w:val="000000"/>
          <w:sz w:val="21"/>
          <w:szCs w:val="21"/>
        </w:rPr>
        <w:t xml:space="preserve">(518) </w:t>
      </w:r>
      <w:r w:rsidRPr="00563840">
        <w:rPr>
          <w:rFonts w:ascii="Times New Roman" w:eastAsia="Times New Roman" w:hAnsi="Times New Roman" w:cs="Times New Roman"/>
          <w:i/>
          <w:color w:val="000000"/>
          <w:sz w:val="21"/>
          <w:szCs w:val="21"/>
        </w:rPr>
        <w:t>792-5046 (work)</w:t>
      </w:r>
      <w:r w:rsidRPr="00563840">
        <w:rPr>
          <w:rFonts w:ascii="Times New Roman" w:eastAsia="Times New Roman" w:hAnsi="Times New Roman" w:cs="Times New Roman"/>
          <w:i/>
          <w:color w:val="B5082E"/>
          <w:sz w:val="21"/>
          <w:szCs w:val="21"/>
          <w:u w:val="single" w:color="B5082E"/>
        </w:rPr>
        <w:t>,</w:t>
      </w:r>
      <w:r w:rsidRPr="00563840">
        <w:rPr>
          <w:rFonts w:ascii="Times New Roman" w:eastAsia="Times New Roman" w:hAnsi="Times New Roman" w:cs="Times New Roman"/>
          <w:i/>
          <w:color w:val="000000"/>
          <w:sz w:val="21"/>
          <w:szCs w:val="21"/>
        </w:rPr>
        <w:t xml:space="preserve"> </w:t>
      </w:r>
      <w:r w:rsidRPr="00563840">
        <w:rPr>
          <w:rFonts w:ascii="Times New Roman" w:eastAsia="Times New Roman" w:hAnsi="Times New Roman" w:cs="Times New Roman"/>
          <w:color w:val="000000"/>
          <w:sz w:val="21"/>
          <w:szCs w:val="21"/>
        </w:rPr>
        <w:t xml:space="preserve">(518) 222-2000 </w:t>
      </w:r>
      <w:r w:rsidRPr="00563840">
        <w:rPr>
          <w:rFonts w:ascii="Times New Roman" w:eastAsia="Times New Roman" w:hAnsi="Times New Roman" w:cs="Times New Roman"/>
          <w:i/>
          <w:color w:val="000000"/>
          <w:sz w:val="21"/>
          <w:szCs w:val="21"/>
        </w:rPr>
        <w:t>(</w:t>
      </w:r>
      <w:r>
        <w:rPr>
          <w:rFonts w:ascii="Times New Roman" w:eastAsia="Times New Roman" w:hAnsi="Times New Roman" w:cs="Times New Roman"/>
          <w:i/>
          <w:color w:val="000000"/>
          <w:sz w:val="21"/>
          <w:szCs w:val="21"/>
        </w:rPr>
        <w:t>cell</w:t>
      </w:r>
      <w:r w:rsidRPr="00563840">
        <w:rPr>
          <w:rFonts w:ascii="Times New Roman" w:eastAsia="Times New Roman" w:hAnsi="Times New Roman" w:cs="Times New Roman"/>
          <w:i/>
          <w:color w:val="000000"/>
          <w:sz w:val="21"/>
          <w:szCs w:val="21"/>
        </w:rPr>
        <w:t xml:space="preserve">).  </w:t>
      </w:r>
      <w:r w:rsidRPr="00563840">
        <w:rPr>
          <w:rFonts w:ascii="Times New Roman" w:eastAsia="Times New Roman" w:hAnsi="Times New Roman" w:cs="Times New Roman"/>
          <w:color w:val="000000"/>
          <w:sz w:val="21"/>
          <w:szCs w:val="21"/>
        </w:rPr>
        <w:t>We want our valued customers to be informed about their drinking water.  If you want to learn more, please attend any of our regularly scheduled meetings.  They are held on the 1</w:t>
      </w:r>
      <w:r w:rsidRPr="00563840">
        <w:rPr>
          <w:rFonts w:ascii="Times New Roman" w:eastAsia="Times New Roman" w:hAnsi="Times New Roman" w:cs="Times New Roman"/>
          <w:color w:val="000000"/>
          <w:sz w:val="21"/>
          <w:szCs w:val="21"/>
          <w:vertAlign w:val="superscript"/>
        </w:rPr>
        <w:t>st</w:t>
      </w:r>
      <w:r w:rsidRPr="00563840">
        <w:rPr>
          <w:rFonts w:ascii="Times New Roman" w:eastAsia="Times New Roman" w:hAnsi="Times New Roman" w:cs="Times New Roman"/>
          <w:color w:val="000000"/>
          <w:sz w:val="21"/>
          <w:szCs w:val="21"/>
        </w:rPr>
        <w:t xml:space="preserve"> and 3</w:t>
      </w:r>
      <w:r w:rsidRPr="00563840">
        <w:rPr>
          <w:rFonts w:ascii="Times New Roman" w:eastAsia="Times New Roman" w:hAnsi="Times New Roman" w:cs="Times New Roman"/>
          <w:color w:val="000000"/>
          <w:sz w:val="21"/>
          <w:szCs w:val="21"/>
          <w:vertAlign w:val="superscript"/>
        </w:rPr>
        <w:t xml:space="preserve">rd </w:t>
      </w:r>
      <w:r w:rsidRPr="00563840">
        <w:rPr>
          <w:rFonts w:ascii="Times New Roman" w:eastAsia="Times New Roman" w:hAnsi="Times New Roman" w:cs="Times New Roman"/>
          <w:color w:val="000000"/>
          <w:sz w:val="21"/>
          <w:szCs w:val="21"/>
        </w:rPr>
        <w:t xml:space="preserve">Wednesday of each month, beginning 7:00 PM at the Village Hall located at 46 Saratoga Avenue, South Glens Falls, NY 12803; Telephone (518) 793-1455.  </w:t>
      </w:r>
    </w:p>
    <w:p w14:paraId="25151451" w14:textId="77777777" w:rsidR="00087AF1" w:rsidRPr="00563840" w:rsidRDefault="00087AF1" w:rsidP="00087AF1">
      <w:pPr>
        <w:spacing w:after="0"/>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 </w:t>
      </w:r>
    </w:p>
    <w:p w14:paraId="34B93A13" w14:textId="77777777" w:rsidR="00087AF1" w:rsidRPr="00563840" w:rsidRDefault="00087AF1" w:rsidP="00087AF1">
      <w:pPr>
        <w:spacing w:after="0"/>
        <w:rPr>
          <w:rFonts w:ascii="Times New Roman" w:eastAsia="Calibri" w:hAnsi="Times New Roman" w:cs="Times New Roman"/>
          <w:color w:val="000000"/>
          <w:sz w:val="21"/>
          <w:szCs w:val="21"/>
        </w:rPr>
      </w:pPr>
      <w:r w:rsidRPr="00563840">
        <w:rPr>
          <w:rFonts w:ascii="Times New Roman" w:eastAsia="Times New Roman" w:hAnsi="Times New Roman" w:cs="Times New Roman"/>
          <w:b/>
          <w:color w:val="000000"/>
          <w:sz w:val="21"/>
          <w:szCs w:val="21"/>
        </w:rPr>
        <w:t xml:space="preserve">WHERE DOES OUR WATER COME FROM? </w:t>
      </w:r>
    </w:p>
    <w:p w14:paraId="40F5ABCA" w14:textId="77777777" w:rsidR="00087AF1" w:rsidRPr="00563840" w:rsidRDefault="00087AF1" w:rsidP="00087AF1">
      <w:pPr>
        <w:spacing w:after="5" w:line="248" w:lineRule="auto"/>
        <w:jc w:val="both"/>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The Village is served by 20 underground springs that are located on a hillside above the flood plain of the Hudson River in the southwest corner of the Village.  The springs have a yield of approximately 850,000 gallons per day and feed our 600,000 gallon concrete reservoir. Treatment of the spring supply consists of cartridge filtration and chlorination to protect against contamination from harmful bacteria and other organisms.  A blended phosphate is added to the water for corrosion control.  We also have an interconnection with the Town of Moreau that can be used when needed. </w:t>
      </w:r>
    </w:p>
    <w:p w14:paraId="2BCC49C3" w14:textId="77777777" w:rsidR="00087AF1" w:rsidRPr="00563840" w:rsidRDefault="00087AF1" w:rsidP="00087AF1">
      <w:pPr>
        <w:spacing w:after="0"/>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 </w:t>
      </w:r>
    </w:p>
    <w:p w14:paraId="57368E76" w14:textId="77777777" w:rsidR="00087AF1" w:rsidRPr="00563840" w:rsidRDefault="00087AF1" w:rsidP="00087AF1">
      <w:pPr>
        <w:spacing w:after="5" w:line="248" w:lineRule="auto"/>
        <w:jc w:val="both"/>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In general,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activities.  Contaminants that may be present in source water include microbial contaminants; inorganic contaminants; pesticides and herbicides; organic chemical contaminants; and radioactive contaminants.  In order to ensure that tap water is safe to drink, the NYS DOH and the US EPA prescribe regulations that limit the amount of certain contaminants in water provided by public water systems.  NYS DOH and U.S. Food and Drug Administration (FDA) regulations establish limits for contaminants in bottled water, which must provide the same protection for public health and safety as for public water supplies. </w:t>
      </w:r>
    </w:p>
    <w:p w14:paraId="63042FCA" w14:textId="77777777" w:rsidR="00087AF1" w:rsidRPr="00563840" w:rsidRDefault="00087AF1" w:rsidP="00087AF1">
      <w:pPr>
        <w:spacing w:after="0"/>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 </w:t>
      </w:r>
    </w:p>
    <w:p w14:paraId="32AA39F1" w14:textId="77777777" w:rsidR="00087AF1" w:rsidRPr="00563840" w:rsidRDefault="00087AF1" w:rsidP="00087AF1">
      <w:pPr>
        <w:spacing w:after="5" w:line="248" w:lineRule="auto"/>
        <w:jc w:val="both"/>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The source water assessment (SWAP) performed by the New York State Health Department has rated our source water as having an elevated susceptibility to microbial contamination, nitrates and industrial contaminants.  It should be noted that the SWAP looks at the untreated water only.  Our water is treated to minimize the potential sources of contamination.  A copy of the full Source Water Assessment is available for review by contacting the Village Office at the number provided in this report.  </w:t>
      </w:r>
    </w:p>
    <w:p w14:paraId="477D990F" w14:textId="77777777" w:rsidR="00087AF1" w:rsidRPr="00563840" w:rsidRDefault="00087AF1" w:rsidP="00087AF1">
      <w:pPr>
        <w:spacing w:after="0"/>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 </w:t>
      </w:r>
    </w:p>
    <w:p w14:paraId="3865AB5E" w14:textId="77777777" w:rsidR="00087AF1" w:rsidRPr="00563840" w:rsidRDefault="00087AF1" w:rsidP="00087AF1">
      <w:pPr>
        <w:keepNext/>
        <w:keepLines/>
        <w:spacing w:after="0"/>
        <w:outlineLvl w:val="0"/>
        <w:rPr>
          <w:rFonts w:ascii="Times New Roman" w:eastAsia="Times New Roman" w:hAnsi="Times New Roman" w:cs="Times New Roman"/>
          <w:b/>
          <w:color w:val="000000"/>
          <w:sz w:val="21"/>
          <w:szCs w:val="21"/>
          <w:u w:val="single" w:color="000000"/>
        </w:rPr>
      </w:pPr>
      <w:r w:rsidRPr="00563840">
        <w:rPr>
          <w:rFonts w:ascii="Times New Roman" w:eastAsia="Times New Roman" w:hAnsi="Times New Roman" w:cs="Times New Roman"/>
          <w:b/>
          <w:color w:val="000000"/>
          <w:sz w:val="21"/>
          <w:szCs w:val="21"/>
          <w:u w:color="000000"/>
        </w:rPr>
        <w:t xml:space="preserve">FACTS AND FIGURES  </w:t>
      </w:r>
    </w:p>
    <w:p w14:paraId="2F6C039A" w14:textId="77777777" w:rsidR="00087AF1" w:rsidRPr="00563840" w:rsidRDefault="00087AF1" w:rsidP="00087AF1">
      <w:pPr>
        <w:spacing w:after="0" w:line="236" w:lineRule="auto"/>
        <w:ind w:right="4"/>
        <w:jc w:val="both"/>
        <w:rPr>
          <w:rFonts w:ascii="Times New Roman" w:eastAsia="Calibri" w:hAnsi="Times New Roman" w:cs="Times New Roman"/>
          <w:color w:val="000000"/>
          <w:sz w:val="21"/>
          <w:szCs w:val="21"/>
        </w:rPr>
      </w:pPr>
      <w:r w:rsidRPr="009A6467">
        <w:rPr>
          <w:rFonts w:ascii="Times New Roman" w:eastAsia="Times New Roman" w:hAnsi="Times New Roman" w:cs="Times New Roman"/>
          <w:color w:val="000000"/>
          <w:sz w:val="21"/>
          <w:szCs w:val="21"/>
        </w:rPr>
        <w:t>The Village of South Glens Falls water system serves approximately</w:t>
      </w:r>
      <w:r w:rsidR="007F3891" w:rsidRPr="009A6467">
        <w:rPr>
          <w:rFonts w:ascii="Times New Roman" w:eastAsia="Times New Roman" w:hAnsi="Times New Roman" w:cs="Times New Roman"/>
          <w:color w:val="000000"/>
          <w:sz w:val="21"/>
          <w:szCs w:val="21"/>
        </w:rPr>
        <w:t xml:space="preserve"> 3,800 individuals through 1,670</w:t>
      </w:r>
      <w:r w:rsidRPr="009A6467">
        <w:rPr>
          <w:rFonts w:ascii="Times New Roman" w:eastAsia="Times New Roman" w:hAnsi="Times New Roman" w:cs="Times New Roman"/>
          <w:color w:val="000000"/>
          <w:sz w:val="21"/>
          <w:szCs w:val="21"/>
        </w:rPr>
        <w:t xml:space="preserve"> service connections. The total amount of Water produced for the</w:t>
      </w:r>
      <w:r w:rsidR="007F3891" w:rsidRPr="009A6467">
        <w:rPr>
          <w:rFonts w:ascii="Times New Roman" w:eastAsia="Times New Roman" w:hAnsi="Times New Roman" w:cs="Times New Roman"/>
          <w:color w:val="000000"/>
          <w:sz w:val="21"/>
          <w:szCs w:val="21"/>
        </w:rPr>
        <w:t xml:space="preserve"> year in the </w:t>
      </w:r>
      <w:r w:rsidR="007F3891" w:rsidRPr="00AC4361">
        <w:rPr>
          <w:rFonts w:ascii="Times New Roman" w:eastAsia="Times New Roman" w:hAnsi="Times New Roman" w:cs="Times New Roman"/>
          <w:color w:val="000000"/>
          <w:sz w:val="21"/>
          <w:szCs w:val="21"/>
        </w:rPr>
        <w:t>Village was 173,190</w:t>
      </w:r>
      <w:r w:rsidRPr="00AC4361">
        <w:rPr>
          <w:rFonts w:ascii="Times New Roman" w:eastAsia="Times New Roman" w:hAnsi="Times New Roman" w:cs="Times New Roman"/>
          <w:color w:val="000000"/>
          <w:sz w:val="21"/>
          <w:szCs w:val="21"/>
        </w:rPr>
        <w:t>,000.</w:t>
      </w:r>
      <w:r w:rsidRPr="009A6467">
        <w:rPr>
          <w:rFonts w:ascii="Times New Roman" w:eastAsia="Times New Roman" w:hAnsi="Times New Roman" w:cs="Times New Roman"/>
          <w:color w:val="000000"/>
          <w:sz w:val="21"/>
          <w:szCs w:val="21"/>
        </w:rPr>
        <w:t xml:space="preserve"> Our </w:t>
      </w:r>
      <w:r w:rsidR="00735ABB" w:rsidRPr="009A6467">
        <w:rPr>
          <w:rFonts w:ascii="Times New Roman" w:eastAsia="Times New Roman" w:hAnsi="Times New Roman" w:cs="Times New Roman"/>
          <w:color w:val="000000"/>
          <w:sz w:val="21"/>
          <w:szCs w:val="21"/>
        </w:rPr>
        <w:t>average daily demand during 201</w:t>
      </w:r>
      <w:r w:rsidR="00655A75" w:rsidRPr="009A6467">
        <w:rPr>
          <w:rFonts w:ascii="Times New Roman" w:eastAsia="Times New Roman" w:hAnsi="Times New Roman" w:cs="Times New Roman"/>
          <w:color w:val="000000"/>
          <w:sz w:val="21"/>
          <w:szCs w:val="21"/>
        </w:rPr>
        <w:t>9</w:t>
      </w:r>
      <w:r w:rsidRPr="009A6467">
        <w:rPr>
          <w:rFonts w:ascii="Times New Roman" w:eastAsia="Times New Roman" w:hAnsi="Times New Roman" w:cs="Times New Roman"/>
          <w:color w:val="000000"/>
          <w:sz w:val="21"/>
          <w:szCs w:val="21"/>
        </w:rPr>
        <w:t xml:space="preserve"> </w:t>
      </w:r>
      <w:r w:rsidR="007F3891" w:rsidRPr="00AC4361">
        <w:rPr>
          <w:rFonts w:ascii="Times New Roman" w:eastAsia="Times New Roman" w:hAnsi="Times New Roman" w:cs="Times New Roman"/>
          <w:color w:val="000000"/>
          <w:sz w:val="21"/>
          <w:szCs w:val="21"/>
        </w:rPr>
        <w:lastRenderedPageBreak/>
        <w:t>was 474,493</w:t>
      </w:r>
      <w:r w:rsidRPr="00AC4361">
        <w:rPr>
          <w:rFonts w:ascii="Times New Roman" w:eastAsia="Times New Roman" w:hAnsi="Times New Roman" w:cs="Times New Roman"/>
          <w:color w:val="000000"/>
          <w:sz w:val="21"/>
          <w:szCs w:val="21"/>
        </w:rPr>
        <w:t>gallons per day.</w:t>
      </w:r>
      <w:r w:rsidR="007F3891" w:rsidRPr="00AC4361">
        <w:rPr>
          <w:rFonts w:ascii="Times New Roman" w:eastAsia="Times New Roman" w:hAnsi="Times New Roman" w:cs="Times New Roman"/>
          <w:color w:val="000000"/>
          <w:sz w:val="21"/>
          <w:szCs w:val="21"/>
        </w:rPr>
        <w:t xml:space="preserve">  Our single highest day was 788</w:t>
      </w:r>
      <w:r w:rsidRPr="00AC4361">
        <w:rPr>
          <w:rFonts w:ascii="Times New Roman" w:eastAsia="Times New Roman" w:hAnsi="Times New Roman" w:cs="Times New Roman"/>
          <w:color w:val="000000"/>
          <w:sz w:val="21"/>
          <w:szCs w:val="21"/>
        </w:rPr>
        <w:t xml:space="preserve">,000 gallons. The lowest water production day was </w:t>
      </w:r>
      <w:r w:rsidR="007F3891" w:rsidRPr="00AC4361">
        <w:rPr>
          <w:rFonts w:ascii="Times New Roman" w:eastAsia="Times New Roman" w:hAnsi="Times New Roman" w:cs="Times New Roman"/>
          <w:color w:val="000000"/>
          <w:sz w:val="21"/>
          <w:szCs w:val="21"/>
        </w:rPr>
        <w:t>289</w:t>
      </w:r>
      <w:r w:rsidR="009F69B8" w:rsidRPr="00AC4361">
        <w:rPr>
          <w:rFonts w:ascii="Times New Roman" w:eastAsia="Times New Roman" w:hAnsi="Times New Roman" w:cs="Times New Roman"/>
          <w:color w:val="000000"/>
          <w:sz w:val="21"/>
          <w:szCs w:val="21"/>
        </w:rPr>
        <w:t>,000 gallons.</w:t>
      </w:r>
      <w:r w:rsidR="007F3891" w:rsidRPr="00AC4361">
        <w:rPr>
          <w:rFonts w:ascii="Times New Roman" w:eastAsia="Times New Roman" w:hAnsi="Times New Roman" w:cs="Times New Roman"/>
          <w:color w:val="000000"/>
          <w:sz w:val="21"/>
          <w:szCs w:val="21"/>
        </w:rPr>
        <w:t xml:space="preserve"> </w:t>
      </w:r>
      <w:r w:rsidR="009A6467" w:rsidRPr="00AC4361">
        <w:rPr>
          <w:rFonts w:ascii="Times New Roman" w:eastAsia="Times New Roman" w:hAnsi="Times New Roman" w:cs="Times New Roman"/>
          <w:color w:val="000000"/>
          <w:sz w:val="21"/>
          <w:szCs w:val="21"/>
        </w:rPr>
        <w:t>The Village did not purchase any water from the Town of Moreau in 2019.</w:t>
      </w:r>
      <w:r w:rsidR="001548EB">
        <w:rPr>
          <w:rFonts w:ascii="Times New Roman" w:eastAsia="Times New Roman" w:hAnsi="Times New Roman" w:cs="Times New Roman"/>
          <w:color w:val="000000"/>
          <w:sz w:val="21"/>
          <w:szCs w:val="21"/>
        </w:rPr>
        <w:t xml:space="preserve"> </w:t>
      </w:r>
      <w:r w:rsidRPr="00563840">
        <w:rPr>
          <w:rFonts w:ascii="Times New Roman" w:eastAsia="Times New Roman" w:hAnsi="Times New Roman" w:cs="Times New Roman"/>
          <w:color w:val="000000"/>
          <w:sz w:val="21"/>
          <w:szCs w:val="21"/>
        </w:rPr>
        <w:t xml:space="preserve">Village Residential customers are not metered.  Current water rates are as follows </w:t>
      </w:r>
      <w:r w:rsidRPr="00563840">
        <w:rPr>
          <w:rFonts w:ascii="Times New Roman" w:eastAsia="Times New Roman" w:hAnsi="Times New Roman" w:cs="Times New Roman"/>
          <w:i/>
          <w:color w:val="000000"/>
          <w:sz w:val="21"/>
          <w:szCs w:val="21"/>
        </w:rPr>
        <w:t xml:space="preserve">Residential Village Customers - $125.00 semi-annually (customers are not metered); Commercial Customers - flat rate of $125.00 semi-annually plus </w:t>
      </w:r>
      <w:r w:rsidRPr="00563840">
        <w:rPr>
          <w:rFonts w:ascii="Times New Roman" w:eastAsia="Times New Roman" w:hAnsi="Times New Roman" w:cs="Times New Roman"/>
          <w:color w:val="000000"/>
          <w:sz w:val="21"/>
          <w:szCs w:val="21"/>
        </w:rPr>
        <w:t xml:space="preserve">$2.25 </w:t>
      </w:r>
      <w:r w:rsidRPr="00563840">
        <w:rPr>
          <w:rFonts w:ascii="Times New Roman" w:eastAsia="Times New Roman" w:hAnsi="Times New Roman" w:cs="Times New Roman"/>
          <w:i/>
          <w:color w:val="000000"/>
          <w:sz w:val="21"/>
          <w:szCs w:val="21"/>
        </w:rPr>
        <w:t>per 1,000 gallons for quantities over 25,000 gallons (commercial customers are metered).</w:t>
      </w:r>
    </w:p>
    <w:p w14:paraId="5DD2E53D" w14:textId="77777777" w:rsidR="00087AF1" w:rsidRPr="00563840" w:rsidRDefault="00087AF1" w:rsidP="00087AF1">
      <w:pPr>
        <w:spacing w:after="0"/>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 </w:t>
      </w:r>
    </w:p>
    <w:p w14:paraId="7EB13B22" w14:textId="77777777" w:rsidR="00087AF1" w:rsidRPr="00563840" w:rsidRDefault="00087AF1" w:rsidP="00087AF1">
      <w:pPr>
        <w:spacing w:after="0"/>
        <w:rPr>
          <w:rFonts w:ascii="Times New Roman" w:eastAsia="Calibri" w:hAnsi="Times New Roman" w:cs="Times New Roman"/>
          <w:color w:val="000000"/>
          <w:sz w:val="21"/>
          <w:szCs w:val="21"/>
        </w:rPr>
      </w:pPr>
      <w:r w:rsidRPr="00563840">
        <w:rPr>
          <w:rFonts w:ascii="Times New Roman" w:eastAsia="Times New Roman" w:hAnsi="Times New Roman" w:cs="Times New Roman"/>
          <w:b/>
          <w:color w:val="000000"/>
          <w:sz w:val="21"/>
          <w:szCs w:val="21"/>
        </w:rPr>
        <w:t xml:space="preserve">ARE THERE CONTAMINANTS IN OUR DRINKING WATER? </w:t>
      </w:r>
    </w:p>
    <w:p w14:paraId="70368FB8" w14:textId="77777777" w:rsidR="00087AF1" w:rsidRPr="00563840" w:rsidRDefault="00087AF1" w:rsidP="00087AF1">
      <w:pPr>
        <w:spacing w:after="5" w:line="248" w:lineRule="auto"/>
        <w:jc w:val="both"/>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In accordance with State regulations, the Village of South Glens Falls routinely monitors your drinking water for numerous contaminants.  We test your drinking water for inorganic contaminants, radiological contaminants, lead and copper, nitrate, volatile organic contaminants, and synthetic organic contaminants.  In addition, we test four samples each month for coliform bacteria.  The results of this testing are listed in Table I of this report, which lists what contaminants were detecte</w:t>
      </w:r>
      <w:r w:rsidR="00D22804">
        <w:rPr>
          <w:rFonts w:ascii="Times New Roman" w:eastAsia="Times New Roman" w:hAnsi="Times New Roman" w:cs="Times New Roman"/>
          <w:color w:val="000000"/>
          <w:sz w:val="21"/>
          <w:szCs w:val="21"/>
        </w:rPr>
        <w:t>d in your drinking water in 2018</w:t>
      </w:r>
      <w:r w:rsidRPr="00563840">
        <w:rPr>
          <w:rFonts w:ascii="Times New Roman" w:eastAsia="Times New Roman" w:hAnsi="Times New Roman" w:cs="Times New Roman"/>
          <w:color w:val="000000"/>
          <w:sz w:val="21"/>
          <w:szCs w:val="21"/>
        </w:rPr>
        <w:t xml:space="preserve">.  The state allows us to monitor for certain contaminants less than once per year because the concentrations of these contaminants are not expected to vary significantly from year to year.  Some of the data, though representative of the water quality, are more than one year old and is so noted.  We </w:t>
      </w:r>
      <w:r w:rsidR="00D22804">
        <w:rPr>
          <w:rFonts w:ascii="Times New Roman" w:eastAsia="Times New Roman" w:hAnsi="Times New Roman" w:cs="Times New Roman"/>
          <w:color w:val="000000"/>
          <w:sz w:val="21"/>
          <w:szCs w:val="21"/>
        </w:rPr>
        <w:t>did</w:t>
      </w:r>
      <w:r>
        <w:rPr>
          <w:rFonts w:ascii="Times New Roman" w:eastAsia="Times New Roman" w:hAnsi="Times New Roman" w:cs="Times New Roman"/>
          <w:color w:val="000000"/>
          <w:sz w:val="21"/>
          <w:szCs w:val="21"/>
        </w:rPr>
        <w:t xml:space="preserve"> </w:t>
      </w:r>
      <w:r w:rsidRPr="00563840">
        <w:rPr>
          <w:rFonts w:ascii="Times New Roman" w:eastAsia="Times New Roman" w:hAnsi="Times New Roman" w:cs="Times New Roman"/>
          <w:color w:val="000000"/>
          <w:sz w:val="21"/>
          <w:szCs w:val="21"/>
        </w:rPr>
        <w:t xml:space="preserve">purchase water from the Town of Moreau during </w:t>
      </w:r>
      <w:r w:rsidR="00D22804">
        <w:rPr>
          <w:rFonts w:ascii="Times New Roman" w:eastAsia="Times New Roman" w:hAnsi="Times New Roman" w:cs="Times New Roman"/>
          <w:color w:val="000000"/>
          <w:sz w:val="21"/>
          <w:szCs w:val="21"/>
        </w:rPr>
        <w:t>2018</w:t>
      </w:r>
      <w:r w:rsidR="00C05E49">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 xml:space="preserve"> if you wish to learn more about the Town’s water quality their report is available on line at the Town’s website or you can call the Town at 518-792-1030 to request a copy.</w:t>
      </w:r>
      <w:r w:rsidRPr="00563840">
        <w:rPr>
          <w:rFonts w:ascii="Times New Roman" w:eastAsia="Times New Roman" w:hAnsi="Times New Roman" w:cs="Times New Roman"/>
          <w:color w:val="000000"/>
          <w:sz w:val="21"/>
          <w:szCs w:val="21"/>
        </w:rPr>
        <w:t xml:space="preserve">     </w:t>
      </w:r>
    </w:p>
    <w:p w14:paraId="78347628" w14:textId="77777777" w:rsidR="00087AF1" w:rsidRPr="00563840" w:rsidRDefault="00087AF1" w:rsidP="00087AF1">
      <w:pPr>
        <w:spacing w:after="0"/>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 </w:t>
      </w:r>
    </w:p>
    <w:p w14:paraId="0FA5E787" w14:textId="77777777" w:rsidR="00087AF1" w:rsidRPr="00563840" w:rsidRDefault="00087AF1" w:rsidP="00087AF1">
      <w:pPr>
        <w:spacing w:after="5" w:line="248" w:lineRule="auto"/>
        <w:jc w:val="both"/>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It should be noted that all drinking water, including bottled drinking water, may be reasonably expected to contain at least small amounts of some contaminants.  The presence of contaminants does not necessarily pose a health risk.  More information about contaminants and potential health effects can be obtained by calling the EPA's Safe Drinking Water Hotline (1-800-426-4791) or the NYS DOH, Office of Public Health (518 793-3893).  Information is also available through the US EPA’s drinking water website</w:t>
      </w:r>
      <w:r w:rsidRPr="00563840">
        <w:rPr>
          <w:rFonts w:ascii="Times New Roman" w:eastAsia="Times New Roman" w:hAnsi="Times New Roman" w:cs="Times New Roman"/>
          <w:color w:val="002060"/>
          <w:sz w:val="21"/>
          <w:szCs w:val="21"/>
        </w:rPr>
        <w:t xml:space="preserve"> (</w:t>
      </w:r>
      <w:r w:rsidRPr="00563840">
        <w:rPr>
          <w:rFonts w:ascii="Times New Roman" w:eastAsia="Times New Roman" w:hAnsi="Times New Roman" w:cs="Times New Roman"/>
          <w:i/>
          <w:color w:val="002060"/>
          <w:sz w:val="21"/>
          <w:szCs w:val="21"/>
          <w:u w:val="single" w:color="002060"/>
        </w:rPr>
        <w:t>www.epa.gov/safewater/hfacts.html</w:t>
      </w:r>
      <w:r w:rsidRPr="00563840">
        <w:rPr>
          <w:rFonts w:ascii="Times New Roman" w:eastAsia="Times New Roman" w:hAnsi="Times New Roman" w:cs="Times New Roman"/>
          <w:i/>
          <w:color w:val="1F497C"/>
          <w:sz w:val="21"/>
          <w:szCs w:val="21"/>
        </w:rPr>
        <w:t>)</w:t>
      </w:r>
      <w:r w:rsidRPr="00563840">
        <w:rPr>
          <w:rFonts w:ascii="Times New Roman" w:eastAsia="Times New Roman" w:hAnsi="Times New Roman" w:cs="Times New Roman"/>
          <w:color w:val="1F497C"/>
          <w:sz w:val="21"/>
          <w:szCs w:val="21"/>
        </w:rPr>
        <w:t xml:space="preserve"> </w:t>
      </w:r>
      <w:r w:rsidRPr="00563840">
        <w:rPr>
          <w:rFonts w:ascii="Times New Roman" w:eastAsia="Times New Roman" w:hAnsi="Times New Roman" w:cs="Times New Roman"/>
          <w:color w:val="000000"/>
          <w:sz w:val="21"/>
          <w:szCs w:val="21"/>
        </w:rPr>
        <w:t>and the NYS DOH website (</w:t>
      </w:r>
      <w:r w:rsidRPr="00563840">
        <w:rPr>
          <w:rFonts w:ascii="Times New Roman" w:eastAsia="Times New Roman" w:hAnsi="Times New Roman" w:cs="Times New Roman"/>
          <w:i/>
          <w:color w:val="0000FF"/>
          <w:sz w:val="21"/>
          <w:szCs w:val="21"/>
          <w:u w:val="single" w:color="0000FF"/>
        </w:rPr>
        <w:t>www.health.state.ny.us</w:t>
      </w:r>
      <w:r w:rsidRPr="00563840">
        <w:rPr>
          <w:rFonts w:ascii="Times New Roman" w:eastAsia="Times New Roman" w:hAnsi="Times New Roman" w:cs="Times New Roman"/>
          <w:color w:val="000000"/>
          <w:sz w:val="21"/>
          <w:szCs w:val="21"/>
        </w:rPr>
        <w:t xml:space="preserve">) </w:t>
      </w:r>
    </w:p>
    <w:p w14:paraId="6AAFD76B" w14:textId="77777777" w:rsidR="00087AF1" w:rsidRPr="00563840" w:rsidRDefault="00087AF1" w:rsidP="00087AF1">
      <w:pPr>
        <w:spacing w:after="5"/>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 </w:t>
      </w:r>
    </w:p>
    <w:p w14:paraId="76E8189B" w14:textId="77777777" w:rsidR="00087AF1" w:rsidRPr="00563840" w:rsidRDefault="00087AF1" w:rsidP="00087AF1">
      <w:pPr>
        <w:spacing w:after="0"/>
        <w:rPr>
          <w:rFonts w:ascii="Times New Roman" w:eastAsia="Calibri" w:hAnsi="Times New Roman" w:cs="Times New Roman"/>
          <w:color w:val="000000"/>
          <w:sz w:val="21"/>
          <w:szCs w:val="21"/>
        </w:rPr>
      </w:pPr>
      <w:r w:rsidRPr="00563840">
        <w:rPr>
          <w:rFonts w:ascii="Times New Roman" w:eastAsia="Times New Roman" w:hAnsi="Times New Roman" w:cs="Times New Roman"/>
          <w:b/>
          <w:color w:val="000000"/>
          <w:sz w:val="21"/>
          <w:szCs w:val="21"/>
        </w:rPr>
        <w:t xml:space="preserve">WHAT DOES THIS INFORMATION MEAN? </w:t>
      </w:r>
      <w:r w:rsidRPr="00563840">
        <w:rPr>
          <w:rFonts w:ascii="Times New Roman" w:eastAsia="Times New Roman" w:hAnsi="Times New Roman" w:cs="Times New Roman"/>
          <w:color w:val="000000"/>
          <w:sz w:val="21"/>
          <w:szCs w:val="21"/>
        </w:rPr>
        <w:t xml:space="preserve"> </w:t>
      </w:r>
    </w:p>
    <w:p w14:paraId="4104F25C" w14:textId="77777777" w:rsidR="00087AF1" w:rsidRPr="00563840" w:rsidRDefault="00087AF1" w:rsidP="00087AF1">
      <w:pPr>
        <w:spacing w:after="5" w:line="248" w:lineRule="auto"/>
        <w:jc w:val="both"/>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We have learned through our monitoring and testing that some constituents have been detected; however, these compounds were detected below New York State requirements.  Maximum contaminant levels (MCLs) are set at very stringent levels.  To understand the possible health effects described for many regulated constituents, a person would have to drink two liters (0.53 gallons) of water every day at the MCL level for a lifetime to have a one-in-a-million chance of having the described health effect. </w:t>
      </w:r>
    </w:p>
    <w:p w14:paraId="75D29D98" w14:textId="77777777" w:rsidR="00087AF1" w:rsidRPr="00563840" w:rsidRDefault="00087AF1" w:rsidP="00087AF1">
      <w:pPr>
        <w:spacing w:after="0"/>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 </w:t>
      </w:r>
    </w:p>
    <w:p w14:paraId="2BF4B8D2" w14:textId="77777777" w:rsidR="00087AF1" w:rsidRPr="00563840" w:rsidRDefault="00087AF1" w:rsidP="00087AF1">
      <w:pPr>
        <w:spacing w:after="0"/>
        <w:rPr>
          <w:rFonts w:ascii="Times New Roman" w:eastAsia="Calibri" w:hAnsi="Times New Roman" w:cs="Times New Roman"/>
          <w:color w:val="000000"/>
          <w:sz w:val="21"/>
          <w:szCs w:val="21"/>
        </w:rPr>
      </w:pPr>
      <w:r w:rsidRPr="00563840">
        <w:rPr>
          <w:rFonts w:ascii="Times New Roman" w:eastAsia="Times New Roman" w:hAnsi="Times New Roman" w:cs="Times New Roman"/>
          <w:b/>
          <w:color w:val="000000"/>
          <w:sz w:val="21"/>
          <w:szCs w:val="21"/>
        </w:rPr>
        <w:t xml:space="preserve">IS OUR WATER SYSTEM MEETING OTHER RULES THAT GOVERN OPERATION? </w:t>
      </w:r>
    </w:p>
    <w:p w14:paraId="666319A4" w14:textId="77777777" w:rsidR="00020705" w:rsidRPr="00020705" w:rsidRDefault="00020705" w:rsidP="00020705">
      <w:pPr>
        <w:pStyle w:val="NoSpacing"/>
        <w:rPr>
          <w:rFonts w:ascii="Times New Roman" w:hAnsi="Times New Roman" w:cs="Times New Roman"/>
          <w:sz w:val="21"/>
          <w:szCs w:val="21"/>
        </w:rPr>
      </w:pPr>
      <w:r w:rsidRPr="00020705">
        <w:rPr>
          <w:rFonts w:ascii="Times New Roman" w:hAnsi="Times New Roman" w:cs="Times New Roman"/>
          <w:sz w:val="21"/>
          <w:szCs w:val="21"/>
        </w:rPr>
        <w:t>During 2019, our system was in compliance with applicable State drinking water operating, monitoring and reporting requirements.</w:t>
      </w:r>
    </w:p>
    <w:p w14:paraId="02DBA21E" w14:textId="77777777" w:rsidR="00087AF1" w:rsidRPr="00563840" w:rsidRDefault="00087AF1" w:rsidP="00087AF1">
      <w:pPr>
        <w:spacing w:after="0" w:line="240" w:lineRule="auto"/>
        <w:rPr>
          <w:rFonts w:ascii="Times New Roman" w:eastAsia="Calibri" w:hAnsi="Times New Roman" w:cs="Times New Roman"/>
          <w:color w:val="000000"/>
          <w:sz w:val="21"/>
          <w:szCs w:val="21"/>
        </w:rPr>
      </w:pPr>
    </w:p>
    <w:p w14:paraId="3EE6FDD7" w14:textId="77777777" w:rsidR="00087AF1" w:rsidRPr="00563840" w:rsidRDefault="00087AF1" w:rsidP="00087AF1">
      <w:pPr>
        <w:keepNext/>
        <w:keepLines/>
        <w:spacing w:after="0"/>
        <w:outlineLvl w:val="0"/>
        <w:rPr>
          <w:rFonts w:ascii="Times New Roman" w:eastAsia="Times New Roman" w:hAnsi="Times New Roman" w:cs="Times New Roman"/>
          <w:b/>
          <w:color w:val="000000"/>
          <w:sz w:val="21"/>
          <w:szCs w:val="21"/>
          <w:u w:val="single" w:color="000000"/>
        </w:rPr>
      </w:pPr>
      <w:r w:rsidRPr="00563840">
        <w:rPr>
          <w:rFonts w:ascii="Times New Roman" w:eastAsia="Times New Roman" w:hAnsi="Times New Roman" w:cs="Times New Roman"/>
          <w:b/>
          <w:color w:val="000000"/>
          <w:sz w:val="21"/>
          <w:szCs w:val="21"/>
          <w:u w:val="single" w:color="000000"/>
        </w:rPr>
        <w:t>INFORMATION ON LEAD</w:t>
      </w:r>
      <w:r w:rsidRPr="00563840">
        <w:rPr>
          <w:rFonts w:ascii="Times New Roman" w:eastAsia="Times New Roman" w:hAnsi="Times New Roman" w:cs="Times New Roman"/>
          <w:b/>
          <w:color w:val="000000"/>
          <w:sz w:val="21"/>
          <w:szCs w:val="21"/>
          <w:u w:color="000000"/>
        </w:rPr>
        <w:t xml:space="preserve"> </w:t>
      </w:r>
    </w:p>
    <w:p w14:paraId="3EA4E9A4" w14:textId="77777777" w:rsidR="00087AF1" w:rsidRPr="00563840" w:rsidRDefault="00087AF1" w:rsidP="00087AF1">
      <w:pPr>
        <w:spacing w:after="39" w:line="239" w:lineRule="auto"/>
        <w:ind w:right="76"/>
        <w:jc w:val="both"/>
        <w:rPr>
          <w:rFonts w:ascii="Times New Roman" w:eastAsia="Calibri" w:hAnsi="Times New Roman" w:cs="Times New Roman"/>
          <w:color w:val="000000"/>
          <w:sz w:val="21"/>
          <w:szCs w:val="21"/>
        </w:rPr>
      </w:pPr>
      <w:r w:rsidRPr="00563840">
        <w:rPr>
          <w:rFonts w:ascii="Times New Roman" w:eastAsia="Times New Roman" w:hAnsi="Times New Roman" w:cs="Times New Roman"/>
          <w:b/>
          <w:i/>
          <w:color w:val="000000"/>
          <w:sz w:val="21"/>
          <w:szCs w:val="21"/>
        </w:rPr>
        <w:t>If present, elevated levels of lead can cause serious health problems, especially for pregnant women and young children. Lead in drinking water is primarily from materials and components associated with service lines and home plumbing.  The Village of South Glens Falls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w:t>
      </w:r>
      <w:r w:rsidRPr="00563840">
        <w:rPr>
          <w:rFonts w:ascii="Times New Roman" w:eastAsia="Times New Roman" w:hAnsi="Times New Roman" w:cs="Times New Roman"/>
          <w:b/>
          <w:color w:val="000000"/>
          <w:sz w:val="21"/>
          <w:szCs w:val="21"/>
        </w:rPr>
        <w:t xml:space="preserve"> or at </w:t>
      </w:r>
      <w:r w:rsidRPr="00563840">
        <w:rPr>
          <w:rFonts w:ascii="Times New Roman" w:eastAsia="Times New Roman" w:hAnsi="Times New Roman" w:cs="Times New Roman"/>
          <w:b/>
          <w:i/>
          <w:color w:val="0000FF"/>
          <w:sz w:val="21"/>
          <w:szCs w:val="21"/>
          <w:u w:val="single" w:color="0000FF"/>
        </w:rPr>
        <w:t>http://www.epa.gov/safewater/lead</w:t>
      </w:r>
      <w:r w:rsidRPr="00563840">
        <w:rPr>
          <w:rFonts w:ascii="Times New Roman" w:eastAsia="Times New Roman" w:hAnsi="Times New Roman" w:cs="Times New Roman"/>
          <w:color w:val="000000"/>
          <w:sz w:val="21"/>
          <w:szCs w:val="21"/>
        </w:rPr>
        <w:t xml:space="preserve">. </w:t>
      </w:r>
    </w:p>
    <w:p w14:paraId="57A3FC76" w14:textId="77777777" w:rsidR="00087AF1" w:rsidRPr="00563840" w:rsidRDefault="00087AF1" w:rsidP="00087AF1">
      <w:pPr>
        <w:spacing w:after="0"/>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 </w:t>
      </w:r>
    </w:p>
    <w:p w14:paraId="49192A6F" w14:textId="77777777" w:rsidR="00087AF1" w:rsidRPr="00563840" w:rsidRDefault="00087AF1" w:rsidP="00087AF1">
      <w:pPr>
        <w:keepNext/>
        <w:keepLines/>
        <w:spacing w:after="0"/>
        <w:outlineLvl w:val="1"/>
        <w:rPr>
          <w:rFonts w:ascii="Times New Roman" w:eastAsia="Times New Roman" w:hAnsi="Times New Roman" w:cs="Times New Roman"/>
          <w:b/>
          <w:color w:val="000000"/>
          <w:sz w:val="21"/>
          <w:szCs w:val="21"/>
        </w:rPr>
      </w:pPr>
      <w:r w:rsidRPr="00563840">
        <w:rPr>
          <w:rFonts w:ascii="Times New Roman" w:eastAsia="Times New Roman" w:hAnsi="Times New Roman" w:cs="Times New Roman"/>
          <w:b/>
          <w:color w:val="000000"/>
          <w:sz w:val="21"/>
          <w:szCs w:val="21"/>
        </w:rPr>
        <w:t xml:space="preserve">WATER CONSERVATION TIPS  </w:t>
      </w:r>
    </w:p>
    <w:p w14:paraId="657DCFEB" w14:textId="77777777" w:rsidR="00087AF1" w:rsidRPr="00563840" w:rsidRDefault="00087AF1" w:rsidP="00087AF1">
      <w:pPr>
        <w:spacing w:after="5" w:line="248" w:lineRule="auto"/>
        <w:jc w:val="both"/>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The Village of South Glens Falls encourages water conservation.  There are many things you can do to conserve water in your own home.  Conservation tips include:  </w:t>
      </w:r>
      <w:r w:rsidRPr="00563840">
        <w:rPr>
          <w:rFonts w:ascii="Times New Roman" w:eastAsia="Calibri" w:hAnsi="Times New Roman" w:cs="Times New Roman"/>
          <w:color w:val="000000"/>
          <w:sz w:val="21"/>
          <w:szCs w:val="21"/>
        </w:rPr>
        <w:t xml:space="preserve"> </w:t>
      </w:r>
    </w:p>
    <w:p w14:paraId="269E6448" w14:textId="77777777" w:rsidR="00087AF1" w:rsidRPr="00563840" w:rsidRDefault="00087AF1" w:rsidP="00087AF1">
      <w:pPr>
        <w:numPr>
          <w:ilvl w:val="0"/>
          <w:numId w:val="1"/>
        </w:numPr>
        <w:spacing w:after="5" w:line="248" w:lineRule="auto"/>
        <w:jc w:val="both"/>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lastRenderedPageBreak/>
        <w:t xml:space="preserve">Only run the dishwasher and clothes washer when there is a full load </w:t>
      </w:r>
    </w:p>
    <w:p w14:paraId="2579E5F1" w14:textId="77777777" w:rsidR="00087AF1" w:rsidRPr="00563840" w:rsidRDefault="00087AF1" w:rsidP="00087AF1">
      <w:pPr>
        <w:numPr>
          <w:ilvl w:val="0"/>
          <w:numId w:val="1"/>
        </w:numPr>
        <w:spacing w:after="5" w:line="248" w:lineRule="auto"/>
        <w:jc w:val="both"/>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Use water saving showerheads  </w:t>
      </w:r>
    </w:p>
    <w:p w14:paraId="5077027A" w14:textId="77777777" w:rsidR="00087AF1" w:rsidRPr="00563840" w:rsidRDefault="00087AF1" w:rsidP="00087AF1">
      <w:pPr>
        <w:numPr>
          <w:ilvl w:val="0"/>
          <w:numId w:val="1"/>
        </w:numPr>
        <w:spacing w:after="5" w:line="248" w:lineRule="auto"/>
        <w:jc w:val="both"/>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Install faucet aerators in the kitchen and the bathroom to reduce the flow from 4 to 2.5 gallons per minute </w:t>
      </w:r>
    </w:p>
    <w:p w14:paraId="00A6D771" w14:textId="77777777" w:rsidR="00087AF1" w:rsidRPr="00563840" w:rsidRDefault="00087AF1" w:rsidP="00087AF1">
      <w:pPr>
        <w:numPr>
          <w:ilvl w:val="0"/>
          <w:numId w:val="1"/>
        </w:numPr>
        <w:spacing w:after="0" w:line="232" w:lineRule="auto"/>
        <w:ind w:left="720" w:hanging="432"/>
        <w:contextualSpacing/>
        <w:jc w:val="both"/>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The Village promotes conservation of water by limiting outside water usage. The Village requests that the outside use of water for lawns and gardens be performed on odd/even days, corresponding to your property address. In addition, outside water should be performed between the hours of 6:00 to 9:00 AM and 6:00 to 9:00 PM.  </w:t>
      </w:r>
      <w:r w:rsidRPr="00563840">
        <w:rPr>
          <w:rFonts w:ascii="Times New Roman" w:eastAsia="Segoe UI Symbol" w:hAnsi="Times New Roman" w:cs="Times New Roman"/>
          <w:color w:val="000000"/>
          <w:sz w:val="21"/>
          <w:szCs w:val="21"/>
        </w:rPr>
        <w:t>•</w:t>
      </w:r>
      <w:r w:rsidRPr="00563840">
        <w:rPr>
          <w:rFonts w:ascii="Times New Roman" w:eastAsia="Arial" w:hAnsi="Times New Roman" w:cs="Times New Roman"/>
          <w:color w:val="000000"/>
          <w:sz w:val="21"/>
          <w:szCs w:val="21"/>
        </w:rPr>
        <w:t xml:space="preserve"> </w:t>
      </w:r>
      <w:r w:rsidRPr="00563840">
        <w:rPr>
          <w:rFonts w:ascii="Times New Roman" w:eastAsia="Times New Roman" w:hAnsi="Times New Roman" w:cs="Times New Roman"/>
          <w:color w:val="000000"/>
          <w:sz w:val="21"/>
          <w:szCs w:val="21"/>
        </w:rPr>
        <w:t xml:space="preserve">Check faucets, pipes and toilets for leaks and repair all leaks promptly </w:t>
      </w:r>
    </w:p>
    <w:p w14:paraId="1BA3CAB7" w14:textId="77777777" w:rsidR="00087AF1" w:rsidRPr="00563840" w:rsidRDefault="00087AF1" w:rsidP="00087AF1">
      <w:pPr>
        <w:numPr>
          <w:ilvl w:val="0"/>
          <w:numId w:val="1"/>
        </w:numPr>
        <w:spacing w:after="5" w:line="248" w:lineRule="auto"/>
        <w:jc w:val="both"/>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Take shorter showers  </w:t>
      </w:r>
    </w:p>
    <w:p w14:paraId="75A49EF4" w14:textId="77777777" w:rsidR="00087AF1" w:rsidRPr="00563840" w:rsidRDefault="00087AF1" w:rsidP="00087AF1">
      <w:pPr>
        <w:spacing w:after="0"/>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 </w:t>
      </w:r>
    </w:p>
    <w:p w14:paraId="4772DF21" w14:textId="77777777" w:rsidR="00087AF1" w:rsidRPr="00563840" w:rsidRDefault="00087AF1" w:rsidP="00087AF1">
      <w:pPr>
        <w:keepNext/>
        <w:keepLines/>
        <w:spacing w:after="0"/>
        <w:outlineLvl w:val="1"/>
        <w:rPr>
          <w:rFonts w:ascii="Times New Roman" w:eastAsia="Times New Roman" w:hAnsi="Times New Roman" w:cs="Times New Roman"/>
          <w:b/>
          <w:color w:val="000000"/>
          <w:sz w:val="21"/>
          <w:szCs w:val="21"/>
        </w:rPr>
      </w:pPr>
      <w:r w:rsidRPr="00563840">
        <w:rPr>
          <w:rFonts w:ascii="Times New Roman" w:eastAsia="Times New Roman" w:hAnsi="Times New Roman" w:cs="Times New Roman"/>
          <w:b/>
          <w:color w:val="000000"/>
          <w:sz w:val="21"/>
          <w:szCs w:val="21"/>
        </w:rPr>
        <w:t xml:space="preserve">CAPITAL-IMPROVEMENTS </w:t>
      </w:r>
    </w:p>
    <w:p w14:paraId="1CE6C730" w14:textId="77777777" w:rsidR="00087AF1" w:rsidRPr="00563840" w:rsidRDefault="00087AF1" w:rsidP="00087AF1">
      <w:pPr>
        <w:spacing w:after="0" w:line="240" w:lineRule="auto"/>
        <w:rPr>
          <w:rFonts w:ascii="Times New Roman" w:eastAsia="Calibri" w:hAnsi="Times New Roman" w:cs="Times New Roman"/>
          <w:color w:val="000000"/>
          <w:sz w:val="21"/>
          <w:szCs w:val="21"/>
        </w:rPr>
      </w:pPr>
      <w:r w:rsidRPr="00563840">
        <w:rPr>
          <w:rFonts w:ascii="Times New Roman" w:eastAsia="Calibri" w:hAnsi="Times New Roman" w:cs="Times New Roman"/>
          <w:color w:val="000000"/>
          <w:sz w:val="21"/>
          <w:szCs w:val="21"/>
        </w:rPr>
        <w:t>There were</w:t>
      </w:r>
      <w:r w:rsidR="004A32FB">
        <w:rPr>
          <w:rFonts w:ascii="Times New Roman" w:eastAsia="Calibri" w:hAnsi="Times New Roman" w:cs="Times New Roman"/>
          <w:color w:val="000000"/>
          <w:sz w:val="21"/>
          <w:szCs w:val="21"/>
        </w:rPr>
        <w:t xml:space="preserve"> no capital improvements in 2018</w:t>
      </w:r>
      <w:r w:rsidRPr="00563840">
        <w:rPr>
          <w:rFonts w:ascii="Times New Roman" w:eastAsia="Calibri" w:hAnsi="Times New Roman" w:cs="Times New Roman"/>
          <w:color w:val="000000"/>
          <w:sz w:val="21"/>
          <w:szCs w:val="21"/>
        </w:rPr>
        <w:t>.</w:t>
      </w:r>
    </w:p>
    <w:p w14:paraId="5C7439E1" w14:textId="77777777" w:rsidR="00087AF1" w:rsidRPr="00563840" w:rsidRDefault="00087AF1" w:rsidP="00087AF1">
      <w:pPr>
        <w:keepNext/>
        <w:keepLines/>
        <w:spacing w:after="0"/>
        <w:outlineLvl w:val="1"/>
        <w:rPr>
          <w:rFonts w:ascii="Times New Roman" w:eastAsia="Times New Roman" w:hAnsi="Times New Roman" w:cs="Times New Roman"/>
          <w:b/>
          <w:color w:val="000000"/>
          <w:sz w:val="21"/>
          <w:szCs w:val="21"/>
        </w:rPr>
      </w:pPr>
    </w:p>
    <w:p w14:paraId="71DD447A" w14:textId="77777777" w:rsidR="00087AF1" w:rsidRPr="00563840" w:rsidRDefault="00087AF1" w:rsidP="00087AF1">
      <w:pPr>
        <w:keepNext/>
        <w:keepLines/>
        <w:spacing w:after="0"/>
        <w:outlineLvl w:val="1"/>
        <w:rPr>
          <w:rFonts w:ascii="Times New Roman" w:eastAsia="Times New Roman" w:hAnsi="Times New Roman" w:cs="Times New Roman"/>
          <w:b/>
          <w:color w:val="000000"/>
          <w:sz w:val="21"/>
          <w:szCs w:val="21"/>
        </w:rPr>
      </w:pPr>
      <w:r w:rsidRPr="00563840">
        <w:rPr>
          <w:rFonts w:ascii="Times New Roman" w:eastAsia="Times New Roman" w:hAnsi="Times New Roman" w:cs="Times New Roman"/>
          <w:b/>
          <w:color w:val="000000"/>
          <w:sz w:val="21"/>
          <w:szCs w:val="21"/>
        </w:rPr>
        <w:t xml:space="preserve">CLOSING  </w:t>
      </w:r>
    </w:p>
    <w:p w14:paraId="5098F10F" w14:textId="77777777" w:rsidR="00087AF1" w:rsidRPr="00563840" w:rsidRDefault="00087AF1" w:rsidP="00087AF1">
      <w:pPr>
        <w:spacing w:after="5" w:line="248" w:lineRule="auto"/>
        <w:jc w:val="both"/>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Thank you for allowing us to continue providing your family with clean quality water this year.  To maintain a safe and dependable water supply we sometimes need to make improvements that will benefit our customers.  You will be informed of system improvements in future Annual Water Quality Reports.  We ask that all our customers help us protect our water source, which is the heart of our community.  Please call the Village office if you have questions.  </w:t>
      </w:r>
    </w:p>
    <w:p w14:paraId="1664A64B" w14:textId="77777777" w:rsidR="00087AF1" w:rsidRPr="00563840" w:rsidRDefault="00087AF1" w:rsidP="00087AF1">
      <w:pPr>
        <w:spacing w:after="0"/>
        <w:rPr>
          <w:rFonts w:ascii="Times New Roman" w:eastAsia="Times New Roman" w:hAnsi="Times New Roman" w:cs="Times New Roman"/>
          <w:color w:val="000000"/>
        </w:rPr>
      </w:pPr>
      <w:r w:rsidRPr="00563840">
        <w:rPr>
          <w:rFonts w:ascii="Times New Roman" w:eastAsia="Times New Roman" w:hAnsi="Times New Roman" w:cs="Times New Roman"/>
          <w:color w:val="000000"/>
        </w:rPr>
        <w:t xml:space="preserve"> </w:t>
      </w:r>
      <w:r w:rsidRPr="00563840">
        <w:rPr>
          <w:rFonts w:ascii="Times New Roman" w:eastAsia="Times New Roman" w:hAnsi="Times New Roman" w:cs="Times New Roman"/>
          <w:color w:val="000000"/>
        </w:rPr>
        <w:br w:type="page"/>
      </w:r>
    </w:p>
    <w:tbl>
      <w:tblPr>
        <w:tblStyle w:val="TableGrid"/>
        <w:tblW w:w="9961" w:type="dxa"/>
        <w:tblInd w:w="67" w:type="dxa"/>
        <w:tblCellMar>
          <w:top w:w="32" w:type="dxa"/>
          <w:left w:w="108" w:type="dxa"/>
          <w:right w:w="73" w:type="dxa"/>
        </w:tblCellMar>
        <w:tblLook w:val="04A0" w:firstRow="1" w:lastRow="0" w:firstColumn="1" w:lastColumn="0" w:noHBand="0" w:noVBand="1"/>
      </w:tblPr>
      <w:tblGrid>
        <w:gridCol w:w="1592"/>
        <w:gridCol w:w="880"/>
        <w:gridCol w:w="1316"/>
        <w:gridCol w:w="1167"/>
        <w:gridCol w:w="1052"/>
        <w:gridCol w:w="177"/>
        <w:gridCol w:w="679"/>
        <w:gridCol w:w="195"/>
        <w:gridCol w:w="964"/>
        <w:gridCol w:w="254"/>
        <w:gridCol w:w="1685"/>
      </w:tblGrid>
      <w:tr w:rsidR="00087AF1" w:rsidRPr="00563840" w14:paraId="45A7D71D" w14:textId="77777777" w:rsidTr="00071F3B">
        <w:trPr>
          <w:trHeight w:val="768"/>
        </w:trPr>
        <w:tc>
          <w:tcPr>
            <w:tcW w:w="9961" w:type="dxa"/>
            <w:gridSpan w:val="11"/>
            <w:tcBorders>
              <w:top w:val="single" w:sz="4" w:space="0" w:color="000000"/>
              <w:left w:val="single" w:sz="4" w:space="0" w:color="000000"/>
              <w:bottom w:val="single" w:sz="4" w:space="0" w:color="000000"/>
              <w:right w:val="single" w:sz="4" w:space="0" w:color="000000"/>
            </w:tcBorders>
          </w:tcPr>
          <w:p w14:paraId="2E4C368E" w14:textId="77777777" w:rsidR="00087AF1" w:rsidRPr="00563840" w:rsidRDefault="00087AF1" w:rsidP="00071F3B">
            <w:pPr>
              <w:ind w:right="37"/>
              <w:jc w:val="center"/>
              <w:rPr>
                <w:rFonts w:ascii="Calibri" w:eastAsia="Calibri" w:hAnsi="Calibri" w:cs="Calibri"/>
                <w:color w:val="000000"/>
              </w:rPr>
            </w:pPr>
            <w:r w:rsidRPr="00563840">
              <w:rPr>
                <w:rFonts w:ascii="Times New Roman" w:eastAsia="Times New Roman" w:hAnsi="Times New Roman" w:cs="Times New Roman"/>
                <w:color w:val="000000"/>
              </w:rPr>
              <w:lastRenderedPageBreak/>
              <w:t xml:space="preserve">  </w:t>
            </w:r>
            <w:r w:rsidRPr="00563840">
              <w:rPr>
                <w:rFonts w:ascii="Times New Roman" w:eastAsia="Times New Roman" w:hAnsi="Times New Roman" w:cs="Times New Roman"/>
                <w:b/>
                <w:color w:val="000000"/>
                <w:sz w:val="20"/>
              </w:rPr>
              <w:t xml:space="preserve">Table I </w:t>
            </w:r>
          </w:p>
          <w:p w14:paraId="3CD5BEFA" w14:textId="77777777" w:rsidR="00087AF1" w:rsidRPr="00563840" w:rsidRDefault="00087AF1" w:rsidP="00071F3B">
            <w:pPr>
              <w:ind w:right="37"/>
              <w:jc w:val="center"/>
              <w:rPr>
                <w:rFonts w:ascii="Calibri" w:eastAsia="Calibri" w:hAnsi="Calibri" w:cs="Calibri"/>
                <w:color w:val="000000"/>
              </w:rPr>
            </w:pPr>
            <w:r w:rsidRPr="00563840">
              <w:rPr>
                <w:rFonts w:ascii="Times New Roman" w:eastAsia="Times New Roman" w:hAnsi="Times New Roman" w:cs="Times New Roman"/>
                <w:b/>
                <w:color w:val="000000"/>
                <w:sz w:val="20"/>
              </w:rPr>
              <w:t xml:space="preserve">Table of Detected Contaminants in 2017 for the Village of South Glens Falls </w:t>
            </w:r>
          </w:p>
          <w:p w14:paraId="6F0C4B0B" w14:textId="77777777" w:rsidR="00087AF1" w:rsidRPr="00563840" w:rsidRDefault="00087AF1" w:rsidP="00071F3B">
            <w:pPr>
              <w:ind w:right="38"/>
              <w:jc w:val="center"/>
              <w:rPr>
                <w:rFonts w:ascii="Calibri" w:eastAsia="Calibri" w:hAnsi="Calibri" w:cs="Calibri"/>
                <w:color w:val="000000"/>
              </w:rPr>
            </w:pPr>
            <w:r w:rsidRPr="00563840">
              <w:rPr>
                <w:rFonts w:ascii="Times New Roman" w:eastAsia="Times New Roman" w:hAnsi="Times New Roman" w:cs="Times New Roman"/>
                <w:b/>
                <w:color w:val="000000"/>
                <w:sz w:val="20"/>
              </w:rPr>
              <w:t xml:space="preserve">Spring Box Source Water </w:t>
            </w:r>
          </w:p>
        </w:tc>
      </w:tr>
      <w:tr w:rsidR="00087AF1" w:rsidRPr="00563840" w14:paraId="4CD04462" w14:textId="77777777" w:rsidTr="00EF73FF">
        <w:trPr>
          <w:trHeight w:val="549"/>
        </w:trPr>
        <w:tc>
          <w:tcPr>
            <w:tcW w:w="1592" w:type="dxa"/>
            <w:tcBorders>
              <w:top w:val="single" w:sz="4" w:space="0" w:color="000000"/>
              <w:left w:val="single" w:sz="4" w:space="0" w:color="000000"/>
              <w:bottom w:val="single" w:sz="4" w:space="0" w:color="000000"/>
              <w:right w:val="single" w:sz="4" w:space="0" w:color="000000"/>
            </w:tcBorders>
            <w:vAlign w:val="center"/>
          </w:tcPr>
          <w:p w14:paraId="52F43F96" w14:textId="77777777" w:rsidR="00087AF1" w:rsidRPr="00563840" w:rsidRDefault="00087AF1" w:rsidP="00071F3B">
            <w:pPr>
              <w:rPr>
                <w:rFonts w:ascii="Calibri" w:eastAsia="Calibri" w:hAnsi="Calibri" w:cs="Calibri"/>
                <w:color w:val="000000"/>
              </w:rPr>
            </w:pPr>
            <w:r w:rsidRPr="00563840">
              <w:rPr>
                <w:rFonts w:ascii="Times New Roman" w:eastAsia="Times New Roman" w:hAnsi="Times New Roman" w:cs="Times New Roman"/>
                <w:color w:val="000000"/>
                <w:sz w:val="16"/>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14:paraId="7F384557" w14:textId="77777777" w:rsidR="00087AF1" w:rsidRPr="00563840" w:rsidRDefault="00087AF1" w:rsidP="00071F3B">
            <w:pPr>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Violation Yes/No </w:t>
            </w:r>
          </w:p>
        </w:tc>
        <w:tc>
          <w:tcPr>
            <w:tcW w:w="1316" w:type="dxa"/>
            <w:tcBorders>
              <w:top w:val="single" w:sz="4" w:space="0" w:color="000000"/>
              <w:left w:val="single" w:sz="4" w:space="0" w:color="000000"/>
              <w:bottom w:val="single" w:sz="4" w:space="0" w:color="000000"/>
              <w:right w:val="single" w:sz="4" w:space="0" w:color="000000"/>
            </w:tcBorders>
            <w:vAlign w:val="center"/>
          </w:tcPr>
          <w:p w14:paraId="2CC9115E" w14:textId="77777777" w:rsidR="00087AF1" w:rsidRPr="00563840" w:rsidRDefault="00087AF1" w:rsidP="00071F3B">
            <w:pPr>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Date(s) of Sample </w:t>
            </w:r>
          </w:p>
        </w:tc>
        <w:tc>
          <w:tcPr>
            <w:tcW w:w="1167" w:type="dxa"/>
            <w:tcBorders>
              <w:top w:val="single" w:sz="4" w:space="0" w:color="000000"/>
              <w:left w:val="single" w:sz="4" w:space="0" w:color="000000"/>
              <w:bottom w:val="single" w:sz="4" w:space="0" w:color="000000"/>
              <w:right w:val="single" w:sz="4" w:space="0" w:color="000000"/>
            </w:tcBorders>
          </w:tcPr>
          <w:p w14:paraId="38AC193E" w14:textId="77777777" w:rsidR="00087AF1" w:rsidRPr="00563840" w:rsidRDefault="00087AF1" w:rsidP="00071F3B">
            <w:pPr>
              <w:ind w:right="37"/>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Level Detected </w:t>
            </w:r>
          </w:p>
          <w:p w14:paraId="3D512E0C" w14:textId="77777777" w:rsidR="00087AF1" w:rsidRPr="00563840" w:rsidRDefault="00087AF1" w:rsidP="00071F3B">
            <w:pPr>
              <w:ind w:right="35"/>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(Maximum) </w:t>
            </w:r>
          </w:p>
          <w:p w14:paraId="6E6069FC" w14:textId="77777777" w:rsidR="00087AF1" w:rsidRPr="00563840" w:rsidRDefault="00087AF1" w:rsidP="00071F3B">
            <w:pPr>
              <w:ind w:right="35"/>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(Range) </w:t>
            </w:r>
          </w:p>
        </w:tc>
        <w:tc>
          <w:tcPr>
            <w:tcW w:w="1052" w:type="dxa"/>
            <w:tcBorders>
              <w:top w:val="single" w:sz="4" w:space="0" w:color="000000"/>
              <w:left w:val="single" w:sz="4" w:space="0" w:color="000000"/>
              <w:bottom w:val="single" w:sz="4" w:space="0" w:color="000000"/>
              <w:right w:val="single" w:sz="4" w:space="0" w:color="000000"/>
            </w:tcBorders>
          </w:tcPr>
          <w:p w14:paraId="03CECA68" w14:textId="77777777" w:rsidR="00087AF1" w:rsidRPr="00563840" w:rsidRDefault="00087AF1" w:rsidP="00071F3B">
            <w:pPr>
              <w:ind w:right="37"/>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Unit of </w:t>
            </w:r>
          </w:p>
          <w:p w14:paraId="2F37B3F3" w14:textId="77777777" w:rsidR="00087AF1" w:rsidRPr="00563840" w:rsidRDefault="00087AF1" w:rsidP="00071F3B">
            <w:pPr>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Measurement </w:t>
            </w:r>
          </w:p>
        </w:tc>
        <w:tc>
          <w:tcPr>
            <w:tcW w:w="856" w:type="dxa"/>
            <w:gridSpan w:val="2"/>
            <w:tcBorders>
              <w:top w:val="single" w:sz="4" w:space="0" w:color="000000"/>
              <w:left w:val="single" w:sz="4" w:space="0" w:color="000000"/>
              <w:bottom w:val="single" w:sz="4" w:space="0" w:color="000000"/>
              <w:right w:val="single" w:sz="4" w:space="0" w:color="000000"/>
            </w:tcBorders>
            <w:vAlign w:val="center"/>
          </w:tcPr>
          <w:p w14:paraId="06FF45A7" w14:textId="77777777" w:rsidR="00087AF1" w:rsidRPr="00563840" w:rsidRDefault="00087AF1" w:rsidP="00071F3B">
            <w:pPr>
              <w:rPr>
                <w:rFonts w:ascii="Calibri" w:eastAsia="Calibri" w:hAnsi="Calibri" w:cs="Calibri"/>
                <w:color w:val="000000"/>
              </w:rPr>
            </w:pPr>
            <w:r w:rsidRPr="00563840">
              <w:rPr>
                <w:rFonts w:ascii="Times New Roman" w:eastAsia="Times New Roman" w:hAnsi="Times New Roman" w:cs="Times New Roman"/>
                <w:color w:val="000000"/>
                <w:sz w:val="16"/>
              </w:rPr>
              <w:t xml:space="preserve">MCLG </w:t>
            </w:r>
          </w:p>
        </w:tc>
        <w:tc>
          <w:tcPr>
            <w:tcW w:w="1159" w:type="dxa"/>
            <w:gridSpan w:val="2"/>
            <w:tcBorders>
              <w:top w:val="single" w:sz="4" w:space="0" w:color="000000"/>
              <w:left w:val="single" w:sz="4" w:space="0" w:color="000000"/>
              <w:bottom w:val="single" w:sz="4" w:space="0" w:color="000000"/>
              <w:right w:val="single" w:sz="4" w:space="0" w:color="000000"/>
            </w:tcBorders>
            <w:vAlign w:val="center"/>
          </w:tcPr>
          <w:p w14:paraId="0A1FB904" w14:textId="77777777" w:rsidR="00087AF1" w:rsidRPr="00563840" w:rsidRDefault="00087AF1" w:rsidP="00071F3B">
            <w:pPr>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Regulatory Limit (MCL, TT or AL) </w:t>
            </w:r>
          </w:p>
        </w:tc>
        <w:tc>
          <w:tcPr>
            <w:tcW w:w="1939" w:type="dxa"/>
            <w:gridSpan w:val="2"/>
            <w:tcBorders>
              <w:top w:val="single" w:sz="4" w:space="0" w:color="000000"/>
              <w:left w:val="single" w:sz="4" w:space="0" w:color="000000"/>
              <w:bottom w:val="single" w:sz="4" w:space="0" w:color="000000"/>
              <w:right w:val="single" w:sz="4" w:space="0" w:color="000000"/>
            </w:tcBorders>
            <w:vAlign w:val="center"/>
          </w:tcPr>
          <w:p w14:paraId="7E097B68" w14:textId="77777777" w:rsidR="00087AF1" w:rsidRPr="00563840" w:rsidRDefault="00087AF1" w:rsidP="00071F3B">
            <w:pPr>
              <w:ind w:right="32"/>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Likely Source of Contamination </w:t>
            </w:r>
          </w:p>
        </w:tc>
      </w:tr>
      <w:tr w:rsidR="00087AF1" w:rsidRPr="00563840" w14:paraId="5A1C537A" w14:textId="77777777" w:rsidTr="00071F3B">
        <w:trPr>
          <w:trHeight w:val="206"/>
        </w:trPr>
        <w:tc>
          <w:tcPr>
            <w:tcW w:w="9961" w:type="dxa"/>
            <w:gridSpan w:val="11"/>
            <w:tcBorders>
              <w:top w:val="single" w:sz="4" w:space="0" w:color="000000"/>
              <w:left w:val="single" w:sz="4" w:space="0" w:color="000000"/>
              <w:bottom w:val="single" w:sz="4" w:space="0" w:color="000000"/>
              <w:right w:val="single" w:sz="4" w:space="0" w:color="000000"/>
            </w:tcBorders>
          </w:tcPr>
          <w:p w14:paraId="6CDC4A53" w14:textId="77777777" w:rsidR="00087AF1" w:rsidRPr="00563840" w:rsidRDefault="00087AF1" w:rsidP="00071F3B">
            <w:pPr>
              <w:rPr>
                <w:rFonts w:ascii="Calibri" w:eastAsia="Calibri" w:hAnsi="Calibri" w:cs="Calibri"/>
                <w:color w:val="000000"/>
              </w:rPr>
            </w:pPr>
            <w:r w:rsidRPr="00563840">
              <w:rPr>
                <w:rFonts w:ascii="Times New Roman" w:eastAsia="Times New Roman" w:hAnsi="Times New Roman" w:cs="Times New Roman"/>
                <w:b/>
                <w:color w:val="000000"/>
                <w:sz w:val="18"/>
              </w:rPr>
              <w:t xml:space="preserve">Inorganic Contaminants </w:t>
            </w:r>
          </w:p>
        </w:tc>
      </w:tr>
      <w:tr w:rsidR="00087AF1" w:rsidRPr="00563840" w14:paraId="30F80D00" w14:textId="77777777" w:rsidTr="00EF73FF">
        <w:trPr>
          <w:trHeight w:val="549"/>
        </w:trPr>
        <w:tc>
          <w:tcPr>
            <w:tcW w:w="1592" w:type="dxa"/>
            <w:tcBorders>
              <w:top w:val="single" w:sz="4" w:space="0" w:color="000000"/>
              <w:left w:val="single" w:sz="4" w:space="0" w:color="000000"/>
              <w:bottom w:val="single" w:sz="4" w:space="0" w:color="000000"/>
              <w:right w:val="single" w:sz="4" w:space="0" w:color="000000"/>
            </w:tcBorders>
            <w:vAlign w:val="center"/>
          </w:tcPr>
          <w:p w14:paraId="0BBB5CF2" w14:textId="77777777" w:rsidR="00087AF1" w:rsidRPr="00563840" w:rsidRDefault="00087AF1" w:rsidP="00071F3B">
            <w:pPr>
              <w:rPr>
                <w:rFonts w:ascii="Calibri" w:eastAsia="Calibri" w:hAnsi="Calibri" w:cs="Calibri"/>
                <w:color w:val="000000"/>
              </w:rPr>
            </w:pPr>
            <w:r w:rsidRPr="00563840">
              <w:rPr>
                <w:rFonts w:ascii="Times New Roman" w:eastAsia="Times New Roman" w:hAnsi="Times New Roman" w:cs="Times New Roman"/>
                <w:color w:val="000000"/>
                <w:sz w:val="18"/>
              </w:rPr>
              <w:t xml:space="preserve">Barium </w:t>
            </w:r>
          </w:p>
        </w:tc>
        <w:tc>
          <w:tcPr>
            <w:tcW w:w="880" w:type="dxa"/>
            <w:tcBorders>
              <w:top w:val="single" w:sz="4" w:space="0" w:color="000000"/>
              <w:left w:val="single" w:sz="4" w:space="0" w:color="000000"/>
              <w:bottom w:val="single" w:sz="4" w:space="0" w:color="000000"/>
              <w:right w:val="single" w:sz="4" w:space="0" w:color="000000"/>
            </w:tcBorders>
            <w:vAlign w:val="center"/>
          </w:tcPr>
          <w:p w14:paraId="2DE9596D" w14:textId="77777777" w:rsidR="00087AF1" w:rsidRPr="00563840" w:rsidRDefault="00087AF1" w:rsidP="00071F3B">
            <w:pPr>
              <w:ind w:right="34"/>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No </w:t>
            </w:r>
          </w:p>
        </w:tc>
        <w:tc>
          <w:tcPr>
            <w:tcW w:w="1316" w:type="dxa"/>
            <w:tcBorders>
              <w:top w:val="single" w:sz="4" w:space="0" w:color="000000"/>
              <w:left w:val="single" w:sz="4" w:space="0" w:color="000000"/>
              <w:bottom w:val="single" w:sz="4" w:space="0" w:color="000000"/>
              <w:right w:val="single" w:sz="4" w:space="0" w:color="000000"/>
            </w:tcBorders>
            <w:vAlign w:val="center"/>
          </w:tcPr>
          <w:p w14:paraId="6C187633" w14:textId="77777777" w:rsidR="00087AF1" w:rsidRPr="00563840" w:rsidRDefault="00A2107A" w:rsidP="00071F3B">
            <w:pPr>
              <w:ind w:right="34"/>
              <w:jc w:val="center"/>
              <w:rPr>
                <w:rFonts w:ascii="Calibri" w:eastAsia="Calibri" w:hAnsi="Calibri" w:cs="Calibri"/>
                <w:color w:val="000000"/>
              </w:rPr>
            </w:pPr>
            <w:r>
              <w:rPr>
                <w:rFonts w:ascii="Times New Roman" w:eastAsia="Times New Roman" w:hAnsi="Times New Roman" w:cs="Times New Roman"/>
                <w:color w:val="000000"/>
                <w:sz w:val="16"/>
              </w:rPr>
              <w:t>5/14/19</w:t>
            </w:r>
          </w:p>
        </w:tc>
        <w:tc>
          <w:tcPr>
            <w:tcW w:w="1167" w:type="dxa"/>
            <w:tcBorders>
              <w:top w:val="single" w:sz="4" w:space="0" w:color="000000"/>
              <w:left w:val="single" w:sz="4" w:space="0" w:color="000000"/>
              <w:bottom w:val="single" w:sz="4" w:space="0" w:color="000000"/>
              <w:right w:val="single" w:sz="4" w:space="0" w:color="000000"/>
            </w:tcBorders>
            <w:vAlign w:val="center"/>
          </w:tcPr>
          <w:p w14:paraId="017B66EF" w14:textId="77777777" w:rsidR="00087AF1" w:rsidRPr="00563840" w:rsidRDefault="00087AF1" w:rsidP="00071F3B">
            <w:pPr>
              <w:ind w:right="34"/>
              <w:jc w:val="center"/>
              <w:rPr>
                <w:rFonts w:ascii="Calibri" w:eastAsia="Calibri" w:hAnsi="Calibri" w:cs="Calibri"/>
                <w:color w:val="000000"/>
              </w:rPr>
            </w:pPr>
            <w:r w:rsidRPr="00563840">
              <w:rPr>
                <w:rFonts w:ascii="Times New Roman" w:eastAsia="Times New Roman" w:hAnsi="Times New Roman" w:cs="Times New Roman"/>
                <w:color w:val="000000"/>
                <w:sz w:val="18"/>
              </w:rPr>
              <w:t>0.01</w:t>
            </w:r>
            <w:r w:rsidR="00A2107A">
              <w:rPr>
                <w:rFonts w:ascii="Times New Roman" w:eastAsia="Times New Roman" w:hAnsi="Times New Roman" w:cs="Times New Roman"/>
                <w:color w:val="000000"/>
                <w:sz w:val="18"/>
              </w:rPr>
              <w:t>6</w:t>
            </w:r>
            <w:r w:rsidRPr="00563840">
              <w:rPr>
                <w:rFonts w:ascii="Times New Roman" w:eastAsia="Times New Roman" w:hAnsi="Times New Roman" w:cs="Times New Roman"/>
                <w:color w:val="000000"/>
                <w:sz w:val="18"/>
              </w:rPr>
              <w:t xml:space="preserve"> </w:t>
            </w:r>
          </w:p>
        </w:tc>
        <w:tc>
          <w:tcPr>
            <w:tcW w:w="1052" w:type="dxa"/>
            <w:tcBorders>
              <w:top w:val="single" w:sz="4" w:space="0" w:color="000000"/>
              <w:left w:val="single" w:sz="4" w:space="0" w:color="000000"/>
              <w:bottom w:val="single" w:sz="4" w:space="0" w:color="000000"/>
              <w:right w:val="single" w:sz="4" w:space="0" w:color="000000"/>
            </w:tcBorders>
            <w:vAlign w:val="center"/>
          </w:tcPr>
          <w:p w14:paraId="7628A195" w14:textId="77777777" w:rsidR="00087AF1" w:rsidRPr="00563840" w:rsidRDefault="00087AF1" w:rsidP="00071F3B">
            <w:pPr>
              <w:ind w:right="38"/>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mg/L </w:t>
            </w:r>
          </w:p>
        </w:tc>
        <w:tc>
          <w:tcPr>
            <w:tcW w:w="856" w:type="dxa"/>
            <w:gridSpan w:val="2"/>
            <w:tcBorders>
              <w:top w:val="single" w:sz="4" w:space="0" w:color="000000"/>
              <w:left w:val="single" w:sz="4" w:space="0" w:color="000000"/>
              <w:bottom w:val="single" w:sz="4" w:space="0" w:color="000000"/>
              <w:right w:val="single" w:sz="4" w:space="0" w:color="000000"/>
            </w:tcBorders>
            <w:vAlign w:val="center"/>
          </w:tcPr>
          <w:p w14:paraId="0FCBCB44" w14:textId="77777777" w:rsidR="00087AF1" w:rsidRPr="00563840" w:rsidRDefault="00087AF1" w:rsidP="00071F3B">
            <w:pPr>
              <w:ind w:right="37"/>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N/A </w:t>
            </w:r>
          </w:p>
        </w:tc>
        <w:tc>
          <w:tcPr>
            <w:tcW w:w="1159" w:type="dxa"/>
            <w:gridSpan w:val="2"/>
            <w:tcBorders>
              <w:top w:val="single" w:sz="4" w:space="0" w:color="000000"/>
              <w:left w:val="single" w:sz="4" w:space="0" w:color="000000"/>
              <w:bottom w:val="single" w:sz="4" w:space="0" w:color="000000"/>
              <w:right w:val="single" w:sz="4" w:space="0" w:color="000000"/>
            </w:tcBorders>
            <w:vAlign w:val="center"/>
          </w:tcPr>
          <w:p w14:paraId="1841B191" w14:textId="77777777" w:rsidR="00087AF1" w:rsidRPr="00563840" w:rsidRDefault="00087AF1" w:rsidP="00071F3B">
            <w:pPr>
              <w:ind w:right="36"/>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2 = MCL </w:t>
            </w:r>
          </w:p>
        </w:tc>
        <w:tc>
          <w:tcPr>
            <w:tcW w:w="1939" w:type="dxa"/>
            <w:gridSpan w:val="2"/>
            <w:tcBorders>
              <w:top w:val="single" w:sz="4" w:space="0" w:color="000000"/>
              <w:left w:val="single" w:sz="4" w:space="0" w:color="000000"/>
              <w:bottom w:val="single" w:sz="4" w:space="0" w:color="000000"/>
              <w:right w:val="single" w:sz="4" w:space="0" w:color="000000"/>
            </w:tcBorders>
            <w:vAlign w:val="center"/>
          </w:tcPr>
          <w:p w14:paraId="2B45D48E" w14:textId="77777777" w:rsidR="00087AF1" w:rsidRPr="00563840" w:rsidRDefault="00087AF1" w:rsidP="00071F3B">
            <w:pPr>
              <w:rPr>
                <w:rFonts w:ascii="Calibri" w:eastAsia="Calibri" w:hAnsi="Calibri" w:cs="Calibri"/>
                <w:color w:val="000000"/>
              </w:rPr>
            </w:pPr>
            <w:r w:rsidRPr="00563840">
              <w:rPr>
                <w:rFonts w:ascii="Times New Roman" w:eastAsia="Times New Roman" w:hAnsi="Times New Roman" w:cs="Times New Roman"/>
                <w:color w:val="000000"/>
                <w:sz w:val="16"/>
              </w:rPr>
              <w:t xml:space="preserve">Naturally occurring.   </w:t>
            </w:r>
          </w:p>
        </w:tc>
      </w:tr>
      <w:tr w:rsidR="00087AF1" w:rsidRPr="00563840" w14:paraId="3609EFEA" w14:textId="77777777" w:rsidTr="00EF73FF">
        <w:trPr>
          <w:trHeight w:val="549"/>
        </w:trPr>
        <w:tc>
          <w:tcPr>
            <w:tcW w:w="1592" w:type="dxa"/>
            <w:tcBorders>
              <w:top w:val="single" w:sz="4" w:space="0" w:color="000000"/>
              <w:left w:val="single" w:sz="4" w:space="0" w:color="000000"/>
              <w:bottom w:val="single" w:sz="4" w:space="0" w:color="000000"/>
              <w:right w:val="single" w:sz="4" w:space="0" w:color="000000"/>
            </w:tcBorders>
            <w:vAlign w:val="center"/>
          </w:tcPr>
          <w:p w14:paraId="3717826E" w14:textId="77777777" w:rsidR="00087AF1" w:rsidRPr="00563840" w:rsidRDefault="00087AF1" w:rsidP="00071F3B">
            <w:pPr>
              <w:rPr>
                <w:rFonts w:ascii="Calibri" w:eastAsia="Calibri" w:hAnsi="Calibri" w:cs="Calibri"/>
                <w:color w:val="000000"/>
              </w:rPr>
            </w:pPr>
            <w:r w:rsidRPr="00563840">
              <w:rPr>
                <w:rFonts w:ascii="Times New Roman" w:eastAsia="Times New Roman" w:hAnsi="Times New Roman" w:cs="Times New Roman"/>
                <w:color w:val="000000"/>
                <w:sz w:val="18"/>
              </w:rPr>
              <w:t xml:space="preserve">Chloride </w:t>
            </w:r>
          </w:p>
        </w:tc>
        <w:tc>
          <w:tcPr>
            <w:tcW w:w="880" w:type="dxa"/>
            <w:tcBorders>
              <w:top w:val="single" w:sz="4" w:space="0" w:color="000000"/>
              <w:left w:val="single" w:sz="4" w:space="0" w:color="000000"/>
              <w:bottom w:val="single" w:sz="4" w:space="0" w:color="000000"/>
              <w:right w:val="single" w:sz="4" w:space="0" w:color="000000"/>
            </w:tcBorders>
            <w:vAlign w:val="center"/>
          </w:tcPr>
          <w:p w14:paraId="1BF3901A" w14:textId="77777777" w:rsidR="00087AF1" w:rsidRPr="00563840" w:rsidRDefault="00087AF1" w:rsidP="00071F3B">
            <w:pPr>
              <w:ind w:right="34"/>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No </w:t>
            </w:r>
          </w:p>
        </w:tc>
        <w:tc>
          <w:tcPr>
            <w:tcW w:w="1316" w:type="dxa"/>
            <w:tcBorders>
              <w:top w:val="single" w:sz="4" w:space="0" w:color="000000"/>
              <w:left w:val="single" w:sz="4" w:space="0" w:color="000000"/>
              <w:bottom w:val="single" w:sz="4" w:space="0" w:color="000000"/>
              <w:right w:val="single" w:sz="4" w:space="0" w:color="000000"/>
            </w:tcBorders>
            <w:vAlign w:val="center"/>
          </w:tcPr>
          <w:p w14:paraId="69EBFCA0" w14:textId="77777777" w:rsidR="00087AF1" w:rsidRPr="00563840" w:rsidRDefault="00A2107A" w:rsidP="00071F3B">
            <w:pPr>
              <w:ind w:right="34"/>
              <w:jc w:val="center"/>
              <w:rPr>
                <w:rFonts w:ascii="Calibri" w:eastAsia="Calibri" w:hAnsi="Calibri" w:cs="Calibri"/>
                <w:color w:val="000000"/>
              </w:rPr>
            </w:pPr>
            <w:r>
              <w:rPr>
                <w:rFonts w:ascii="Times New Roman" w:eastAsia="Times New Roman" w:hAnsi="Times New Roman" w:cs="Times New Roman"/>
                <w:color w:val="000000"/>
                <w:sz w:val="16"/>
              </w:rPr>
              <w:t>5/14/19</w:t>
            </w:r>
          </w:p>
        </w:tc>
        <w:tc>
          <w:tcPr>
            <w:tcW w:w="1167" w:type="dxa"/>
            <w:tcBorders>
              <w:top w:val="single" w:sz="4" w:space="0" w:color="000000"/>
              <w:left w:val="single" w:sz="4" w:space="0" w:color="000000"/>
              <w:bottom w:val="single" w:sz="4" w:space="0" w:color="000000"/>
              <w:right w:val="single" w:sz="4" w:space="0" w:color="000000"/>
            </w:tcBorders>
            <w:vAlign w:val="center"/>
          </w:tcPr>
          <w:p w14:paraId="1D477565" w14:textId="77777777" w:rsidR="00087AF1" w:rsidRPr="00563840" w:rsidRDefault="00087AF1" w:rsidP="00071F3B">
            <w:pPr>
              <w:ind w:right="34"/>
              <w:jc w:val="center"/>
              <w:rPr>
                <w:rFonts w:ascii="Calibri" w:eastAsia="Calibri" w:hAnsi="Calibri" w:cs="Calibri"/>
                <w:color w:val="000000"/>
              </w:rPr>
            </w:pPr>
            <w:r w:rsidRPr="00563840">
              <w:rPr>
                <w:rFonts w:ascii="Times New Roman" w:eastAsia="Times New Roman" w:hAnsi="Times New Roman" w:cs="Times New Roman"/>
                <w:color w:val="000000"/>
                <w:sz w:val="18"/>
              </w:rPr>
              <w:t>2</w:t>
            </w:r>
            <w:r w:rsidR="00A2107A">
              <w:rPr>
                <w:rFonts w:ascii="Times New Roman" w:eastAsia="Times New Roman" w:hAnsi="Times New Roman" w:cs="Times New Roman"/>
                <w:color w:val="000000"/>
                <w:sz w:val="18"/>
              </w:rPr>
              <w:t>11</w:t>
            </w:r>
            <w:r w:rsidRPr="00563840">
              <w:rPr>
                <w:rFonts w:ascii="Times New Roman" w:eastAsia="Times New Roman" w:hAnsi="Times New Roman" w:cs="Times New Roman"/>
                <w:color w:val="000000"/>
                <w:sz w:val="18"/>
              </w:rPr>
              <w:t xml:space="preserve"> </w:t>
            </w:r>
          </w:p>
        </w:tc>
        <w:tc>
          <w:tcPr>
            <w:tcW w:w="1052" w:type="dxa"/>
            <w:tcBorders>
              <w:top w:val="single" w:sz="4" w:space="0" w:color="000000"/>
              <w:left w:val="single" w:sz="4" w:space="0" w:color="000000"/>
              <w:bottom w:val="single" w:sz="4" w:space="0" w:color="000000"/>
              <w:right w:val="single" w:sz="4" w:space="0" w:color="000000"/>
            </w:tcBorders>
            <w:vAlign w:val="center"/>
          </w:tcPr>
          <w:p w14:paraId="596F736A" w14:textId="77777777" w:rsidR="00087AF1" w:rsidRPr="00563840" w:rsidRDefault="00087AF1" w:rsidP="00071F3B">
            <w:pPr>
              <w:ind w:right="38"/>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mg/L </w:t>
            </w:r>
          </w:p>
        </w:tc>
        <w:tc>
          <w:tcPr>
            <w:tcW w:w="856" w:type="dxa"/>
            <w:gridSpan w:val="2"/>
            <w:tcBorders>
              <w:top w:val="single" w:sz="4" w:space="0" w:color="000000"/>
              <w:left w:val="single" w:sz="4" w:space="0" w:color="000000"/>
              <w:bottom w:val="single" w:sz="4" w:space="0" w:color="000000"/>
              <w:right w:val="single" w:sz="4" w:space="0" w:color="000000"/>
            </w:tcBorders>
            <w:vAlign w:val="center"/>
          </w:tcPr>
          <w:p w14:paraId="23AB8D8A" w14:textId="77777777" w:rsidR="00087AF1" w:rsidRPr="00563840" w:rsidRDefault="00087AF1" w:rsidP="00071F3B">
            <w:pPr>
              <w:ind w:right="37"/>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N/A </w:t>
            </w:r>
          </w:p>
        </w:tc>
        <w:tc>
          <w:tcPr>
            <w:tcW w:w="1159" w:type="dxa"/>
            <w:gridSpan w:val="2"/>
            <w:tcBorders>
              <w:top w:val="single" w:sz="4" w:space="0" w:color="000000"/>
              <w:left w:val="single" w:sz="4" w:space="0" w:color="000000"/>
              <w:bottom w:val="single" w:sz="4" w:space="0" w:color="000000"/>
              <w:right w:val="single" w:sz="4" w:space="0" w:color="000000"/>
            </w:tcBorders>
            <w:vAlign w:val="center"/>
          </w:tcPr>
          <w:p w14:paraId="0761AD6B" w14:textId="77777777" w:rsidR="00087AF1" w:rsidRPr="00563840" w:rsidRDefault="00087AF1" w:rsidP="00071F3B">
            <w:pPr>
              <w:ind w:right="33"/>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250 = MCL </w:t>
            </w:r>
          </w:p>
        </w:tc>
        <w:tc>
          <w:tcPr>
            <w:tcW w:w="1939" w:type="dxa"/>
            <w:gridSpan w:val="2"/>
            <w:tcBorders>
              <w:top w:val="single" w:sz="4" w:space="0" w:color="000000"/>
              <w:left w:val="single" w:sz="4" w:space="0" w:color="000000"/>
              <w:bottom w:val="single" w:sz="4" w:space="0" w:color="000000"/>
              <w:right w:val="single" w:sz="4" w:space="0" w:color="000000"/>
            </w:tcBorders>
            <w:vAlign w:val="center"/>
          </w:tcPr>
          <w:p w14:paraId="4946A3E2" w14:textId="77777777" w:rsidR="00087AF1" w:rsidRPr="00563840" w:rsidRDefault="00087AF1" w:rsidP="00071F3B">
            <w:pPr>
              <w:rPr>
                <w:rFonts w:ascii="Calibri" w:eastAsia="Calibri" w:hAnsi="Calibri" w:cs="Calibri"/>
                <w:color w:val="000000"/>
              </w:rPr>
            </w:pPr>
            <w:r w:rsidRPr="00563840">
              <w:rPr>
                <w:rFonts w:ascii="Times New Roman" w:eastAsia="Times New Roman" w:hAnsi="Times New Roman" w:cs="Times New Roman"/>
                <w:color w:val="000000"/>
                <w:sz w:val="16"/>
              </w:rPr>
              <w:t xml:space="preserve">Geology, naturally occurring; and road salt </w:t>
            </w:r>
          </w:p>
        </w:tc>
      </w:tr>
      <w:tr w:rsidR="00087AF1" w:rsidRPr="00563840" w14:paraId="3C31887E" w14:textId="77777777" w:rsidTr="00EF73FF">
        <w:trPr>
          <w:trHeight w:val="549"/>
        </w:trPr>
        <w:tc>
          <w:tcPr>
            <w:tcW w:w="1592" w:type="dxa"/>
            <w:tcBorders>
              <w:top w:val="single" w:sz="4" w:space="0" w:color="000000"/>
              <w:left w:val="single" w:sz="4" w:space="0" w:color="000000"/>
              <w:bottom w:val="single" w:sz="4" w:space="0" w:color="000000"/>
              <w:right w:val="single" w:sz="4" w:space="0" w:color="000000"/>
            </w:tcBorders>
          </w:tcPr>
          <w:p w14:paraId="3645C38B" w14:textId="77777777" w:rsidR="00087AF1" w:rsidRPr="00563840" w:rsidRDefault="00087AF1" w:rsidP="00071F3B">
            <w:pPr>
              <w:rPr>
                <w:rFonts w:ascii="Calibri" w:eastAsia="Calibri" w:hAnsi="Calibri" w:cs="Calibri"/>
                <w:color w:val="000000"/>
              </w:rPr>
            </w:pPr>
            <w:r w:rsidRPr="00563840">
              <w:rPr>
                <w:rFonts w:ascii="Times New Roman" w:eastAsia="Times New Roman" w:hAnsi="Times New Roman" w:cs="Times New Roman"/>
                <w:color w:val="000000"/>
                <w:sz w:val="18"/>
              </w:rPr>
              <w:t xml:space="preserve">Copper </w:t>
            </w:r>
          </w:p>
          <w:p w14:paraId="2D6B75AD" w14:textId="77777777" w:rsidR="00087AF1" w:rsidRPr="00563840" w:rsidRDefault="00087AF1" w:rsidP="00071F3B">
            <w:pPr>
              <w:rPr>
                <w:rFonts w:ascii="Calibri" w:eastAsia="Calibri" w:hAnsi="Calibri" w:cs="Calibri"/>
                <w:color w:val="000000"/>
              </w:rPr>
            </w:pPr>
            <w:r w:rsidRPr="00563840">
              <w:rPr>
                <w:rFonts w:ascii="Times New Roman" w:eastAsia="Times New Roman" w:hAnsi="Times New Roman" w:cs="Times New Roman"/>
                <w:color w:val="000000"/>
                <w:sz w:val="18"/>
              </w:rPr>
              <w:t xml:space="preserve">(At customer’s taps) </w:t>
            </w:r>
          </w:p>
        </w:tc>
        <w:tc>
          <w:tcPr>
            <w:tcW w:w="880" w:type="dxa"/>
            <w:tcBorders>
              <w:top w:val="single" w:sz="4" w:space="0" w:color="000000"/>
              <w:left w:val="single" w:sz="4" w:space="0" w:color="000000"/>
              <w:bottom w:val="single" w:sz="4" w:space="0" w:color="000000"/>
              <w:right w:val="single" w:sz="4" w:space="0" w:color="000000"/>
            </w:tcBorders>
          </w:tcPr>
          <w:p w14:paraId="0E8E40F2" w14:textId="77777777" w:rsidR="00087AF1" w:rsidRPr="00563840" w:rsidRDefault="00087AF1" w:rsidP="00071F3B">
            <w:pPr>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 </w:t>
            </w:r>
          </w:p>
          <w:p w14:paraId="025E4841" w14:textId="77777777" w:rsidR="00087AF1" w:rsidRPr="00563840" w:rsidRDefault="00087AF1" w:rsidP="00071F3B">
            <w:pPr>
              <w:ind w:right="34"/>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No </w:t>
            </w:r>
          </w:p>
          <w:p w14:paraId="76068BE6" w14:textId="77777777" w:rsidR="00087AF1" w:rsidRPr="00563840" w:rsidRDefault="00087AF1" w:rsidP="00071F3B">
            <w:pPr>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 </w:t>
            </w:r>
          </w:p>
        </w:tc>
        <w:tc>
          <w:tcPr>
            <w:tcW w:w="1316" w:type="dxa"/>
            <w:tcBorders>
              <w:top w:val="single" w:sz="4" w:space="0" w:color="000000"/>
              <w:left w:val="single" w:sz="4" w:space="0" w:color="000000"/>
              <w:bottom w:val="single" w:sz="4" w:space="0" w:color="000000"/>
              <w:right w:val="single" w:sz="4" w:space="0" w:color="000000"/>
            </w:tcBorders>
          </w:tcPr>
          <w:p w14:paraId="7431EFCA" w14:textId="77777777" w:rsidR="00087AF1" w:rsidRDefault="00087AF1" w:rsidP="00071F3B">
            <w:pPr>
              <w:ind w:right="32"/>
              <w:jc w:val="center"/>
              <w:rPr>
                <w:rFonts w:ascii="Times New Roman" w:eastAsia="Times New Roman" w:hAnsi="Times New Roman" w:cs="Times New Roman"/>
                <w:color w:val="000000"/>
                <w:sz w:val="16"/>
              </w:rPr>
            </w:pPr>
          </w:p>
          <w:p w14:paraId="3AC90541" w14:textId="77777777" w:rsidR="00087AF1" w:rsidRDefault="00087AF1" w:rsidP="00071F3B">
            <w:pPr>
              <w:ind w:right="32"/>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Jun-Sep</w:t>
            </w:r>
          </w:p>
          <w:p w14:paraId="4CDB659B" w14:textId="77777777" w:rsidR="00087AF1" w:rsidRPr="00563840" w:rsidRDefault="00087AF1" w:rsidP="00071F3B">
            <w:pPr>
              <w:ind w:right="32"/>
              <w:jc w:val="center"/>
              <w:rPr>
                <w:rFonts w:ascii="Calibri" w:eastAsia="Calibri" w:hAnsi="Calibri" w:cs="Calibri"/>
                <w:color w:val="000000"/>
              </w:rPr>
            </w:pPr>
            <w:r>
              <w:rPr>
                <w:rFonts w:ascii="Times New Roman" w:eastAsia="Times New Roman" w:hAnsi="Times New Roman" w:cs="Times New Roman"/>
                <w:color w:val="000000"/>
                <w:sz w:val="16"/>
              </w:rPr>
              <w:t>2017</w:t>
            </w:r>
          </w:p>
        </w:tc>
        <w:tc>
          <w:tcPr>
            <w:tcW w:w="1167" w:type="dxa"/>
            <w:tcBorders>
              <w:top w:val="single" w:sz="4" w:space="0" w:color="000000"/>
              <w:left w:val="single" w:sz="4" w:space="0" w:color="000000"/>
              <w:bottom w:val="single" w:sz="4" w:space="0" w:color="000000"/>
              <w:right w:val="single" w:sz="4" w:space="0" w:color="000000"/>
            </w:tcBorders>
          </w:tcPr>
          <w:p w14:paraId="17D5C0BB" w14:textId="77777777" w:rsidR="00087AF1" w:rsidRPr="00563840" w:rsidRDefault="00087AF1" w:rsidP="00071F3B">
            <w:pPr>
              <w:ind w:right="33"/>
              <w:jc w:val="center"/>
              <w:rPr>
                <w:rFonts w:ascii="Calibri" w:eastAsia="Calibri" w:hAnsi="Calibri" w:cs="Calibri"/>
                <w:color w:val="000000"/>
              </w:rPr>
            </w:pPr>
            <w:r w:rsidRPr="00563840">
              <w:rPr>
                <w:rFonts w:ascii="Times New Roman" w:eastAsia="Times New Roman" w:hAnsi="Times New Roman" w:cs="Times New Roman"/>
                <w:color w:val="000000"/>
                <w:sz w:val="20"/>
              </w:rPr>
              <w:t>0.</w:t>
            </w:r>
            <w:r>
              <w:rPr>
                <w:rFonts w:ascii="Times New Roman" w:eastAsia="Times New Roman" w:hAnsi="Times New Roman" w:cs="Times New Roman"/>
                <w:color w:val="000000"/>
                <w:sz w:val="20"/>
              </w:rPr>
              <w:t>3</w:t>
            </w:r>
            <w:r w:rsidRPr="00563840">
              <w:rPr>
                <w:rFonts w:ascii="Times New Roman" w:eastAsia="Times New Roman" w:hAnsi="Times New Roman" w:cs="Times New Roman"/>
                <w:color w:val="000000"/>
                <w:sz w:val="20"/>
              </w:rPr>
              <w:t>¹</w:t>
            </w:r>
            <w:r w:rsidRPr="00563840">
              <w:rPr>
                <w:rFonts w:ascii="Times New Roman" w:eastAsia="Times New Roman" w:hAnsi="Times New Roman" w:cs="Times New Roman"/>
                <w:color w:val="000000"/>
                <w:sz w:val="18"/>
              </w:rPr>
              <w:t xml:space="preserve"> </w:t>
            </w:r>
          </w:p>
          <w:p w14:paraId="7E4F7C1A" w14:textId="77777777" w:rsidR="00087AF1" w:rsidRPr="00563840" w:rsidRDefault="00087AF1" w:rsidP="00071F3B">
            <w:pPr>
              <w:ind w:right="35"/>
              <w:jc w:val="center"/>
              <w:rPr>
                <w:rFonts w:ascii="Times New Roman" w:eastAsia="Times New Roman" w:hAnsi="Times New Roman" w:cs="Times New Roman"/>
                <w:color w:val="000000"/>
                <w:sz w:val="18"/>
                <w:vertAlign w:val="superscript"/>
              </w:rPr>
            </w:pPr>
            <w:r w:rsidRPr="00563840">
              <w:rPr>
                <w:rFonts w:ascii="Times New Roman" w:eastAsia="Times New Roman" w:hAnsi="Times New Roman" w:cs="Times New Roman"/>
                <w:color w:val="000000"/>
                <w:sz w:val="18"/>
              </w:rPr>
              <w:t>(</w:t>
            </w:r>
            <w:r>
              <w:rPr>
                <w:rFonts w:ascii="Times New Roman" w:eastAsia="Times New Roman" w:hAnsi="Times New Roman" w:cs="Times New Roman"/>
                <w:color w:val="000000"/>
                <w:sz w:val="18"/>
              </w:rPr>
              <w:t>0.106-0.305</w:t>
            </w:r>
            <w:r w:rsidRPr="00563840">
              <w:rPr>
                <w:rFonts w:ascii="Times New Roman" w:eastAsia="Times New Roman" w:hAnsi="Times New Roman" w:cs="Times New Roman"/>
                <w:color w:val="000000"/>
                <w:sz w:val="18"/>
              </w:rPr>
              <w:t>)</w:t>
            </w:r>
            <w:r w:rsidRPr="00563840">
              <w:rPr>
                <w:rFonts w:ascii="Times New Roman" w:eastAsia="Times New Roman" w:hAnsi="Times New Roman" w:cs="Times New Roman"/>
                <w:color w:val="000000"/>
                <w:sz w:val="18"/>
                <w:vertAlign w:val="superscript"/>
              </w:rPr>
              <w:t>2</w:t>
            </w:r>
          </w:p>
          <w:p w14:paraId="4A58FE29" w14:textId="77777777" w:rsidR="00087AF1" w:rsidRPr="00563840" w:rsidRDefault="00087AF1" w:rsidP="00071F3B">
            <w:pPr>
              <w:ind w:right="35"/>
              <w:jc w:val="center"/>
              <w:rPr>
                <w:rFonts w:ascii="Calibri" w:eastAsia="Calibri" w:hAnsi="Calibri" w:cs="Calibri"/>
                <w:color w:val="000000"/>
                <w:vertAlign w:val="superscript"/>
              </w:rPr>
            </w:pPr>
          </w:p>
        </w:tc>
        <w:tc>
          <w:tcPr>
            <w:tcW w:w="1052" w:type="dxa"/>
            <w:tcBorders>
              <w:top w:val="single" w:sz="4" w:space="0" w:color="000000"/>
              <w:left w:val="single" w:sz="4" w:space="0" w:color="000000"/>
              <w:bottom w:val="single" w:sz="4" w:space="0" w:color="000000"/>
              <w:right w:val="single" w:sz="4" w:space="0" w:color="000000"/>
            </w:tcBorders>
            <w:vAlign w:val="center"/>
          </w:tcPr>
          <w:p w14:paraId="531B4987" w14:textId="77777777" w:rsidR="00087AF1" w:rsidRPr="00563840" w:rsidRDefault="00087AF1" w:rsidP="00071F3B">
            <w:pPr>
              <w:ind w:right="38"/>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mg/L </w:t>
            </w:r>
          </w:p>
        </w:tc>
        <w:tc>
          <w:tcPr>
            <w:tcW w:w="856" w:type="dxa"/>
            <w:gridSpan w:val="2"/>
            <w:tcBorders>
              <w:top w:val="single" w:sz="4" w:space="0" w:color="000000"/>
              <w:left w:val="single" w:sz="4" w:space="0" w:color="000000"/>
              <w:bottom w:val="single" w:sz="4" w:space="0" w:color="000000"/>
              <w:right w:val="single" w:sz="4" w:space="0" w:color="000000"/>
            </w:tcBorders>
            <w:vAlign w:val="center"/>
          </w:tcPr>
          <w:p w14:paraId="58E0A9B1" w14:textId="77777777" w:rsidR="00087AF1" w:rsidRPr="00563840" w:rsidRDefault="00087AF1" w:rsidP="00071F3B">
            <w:pPr>
              <w:ind w:right="34"/>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1.3 </w:t>
            </w:r>
          </w:p>
        </w:tc>
        <w:tc>
          <w:tcPr>
            <w:tcW w:w="1159" w:type="dxa"/>
            <w:gridSpan w:val="2"/>
            <w:tcBorders>
              <w:top w:val="single" w:sz="4" w:space="0" w:color="000000"/>
              <w:left w:val="single" w:sz="4" w:space="0" w:color="000000"/>
              <w:bottom w:val="single" w:sz="4" w:space="0" w:color="000000"/>
              <w:right w:val="single" w:sz="4" w:space="0" w:color="000000"/>
            </w:tcBorders>
          </w:tcPr>
          <w:p w14:paraId="3DDAC97C" w14:textId="77777777" w:rsidR="00087AF1" w:rsidRPr="00563840" w:rsidRDefault="00087AF1" w:rsidP="00071F3B">
            <w:pPr>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 </w:t>
            </w:r>
          </w:p>
          <w:p w14:paraId="0D708041" w14:textId="77777777" w:rsidR="00087AF1" w:rsidRPr="00563840" w:rsidRDefault="00087AF1" w:rsidP="00071F3B">
            <w:pPr>
              <w:ind w:right="38"/>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1.3 = AL </w:t>
            </w:r>
          </w:p>
          <w:p w14:paraId="2FF4E7CD" w14:textId="77777777" w:rsidR="00087AF1" w:rsidRPr="00563840" w:rsidRDefault="00087AF1" w:rsidP="00071F3B">
            <w:pPr>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 </w:t>
            </w:r>
          </w:p>
        </w:tc>
        <w:tc>
          <w:tcPr>
            <w:tcW w:w="1939" w:type="dxa"/>
            <w:gridSpan w:val="2"/>
            <w:tcBorders>
              <w:top w:val="single" w:sz="4" w:space="0" w:color="000000"/>
              <w:left w:val="single" w:sz="4" w:space="0" w:color="000000"/>
              <w:bottom w:val="single" w:sz="4" w:space="0" w:color="000000"/>
              <w:right w:val="single" w:sz="4" w:space="0" w:color="000000"/>
            </w:tcBorders>
          </w:tcPr>
          <w:p w14:paraId="616D6110" w14:textId="77777777" w:rsidR="00087AF1" w:rsidRPr="00563840" w:rsidRDefault="00087AF1" w:rsidP="00071F3B">
            <w:pPr>
              <w:ind w:right="181"/>
              <w:rPr>
                <w:rFonts w:ascii="Calibri" w:eastAsia="Calibri" w:hAnsi="Calibri" w:cs="Calibri"/>
                <w:color w:val="000000"/>
              </w:rPr>
            </w:pPr>
            <w:r w:rsidRPr="00563840">
              <w:rPr>
                <w:rFonts w:ascii="Times New Roman" w:eastAsia="Times New Roman" w:hAnsi="Times New Roman" w:cs="Times New Roman"/>
                <w:color w:val="000000"/>
                <w:sz w:val="16"/>
              </w:rPr>
              <w:t xml:space="preserve">Corrosion of household plumbing systems </w:t>
            </w:r>
            <w:proofErr w:type="gramStart"/>
            <w:r w:rsidRPr="00563840">
              <w:rPr>
                <w:rFonts w:ascii="Times New Roman" w:eastAsia="Times New Roman" w:hAnsi="Times New Roman" w:cs="Times New Roman"/>
                <w:color w:val="000000"/>
                <w:sz w:val="16"/>
              </w:rPr>
              <w:t>and  erosion</w:t>
            </w:r>
            <w:proofErr w:type="gramEnd"/>
            <w:r w:rsidRPr="00563840">
              <w:rPr>
                <w:rFonts w:ascii="Times New Roman" w:eastAsia="Times New Roman" w:hAnsi="Times New Roman" w:cs="Times New Roman"/>
                <w:color w:val="000000"/>
                <w:sz w:val="16"/>
              </w:rPr>
              <w:t xml:space="preserve"> of natural deposits. </w:t>
            </w:r>
          </w:p>
        </w:tc>
      </w:tr>
      <w:tr w:rsidR="00087AF1" w:rsidRPr="00563840" w14:paraId="6846DD96" w14:textId="77777777" w:rsidTr="00EF73FF">
        <w:trPr>
          <w:trHeight w:val="549"/>
        </w:trPr>
        <w:tc>
          <w:tcPr>
            <w:tcW w:w="1592" w:type="dxa"/>
            <w:tcBorders>
              <w:top w:val="single" w:sz="4" w:space="0" w:color="000000"/>
              <w:left w:val="single" w:sz="4" w:space="0" w:color="000000"/>
              <w:bottom w:val="single" w:sz="4" w:space="0" w:color="000000"/>
              <w:right w:val="single" w:sz="4" w:space="0" w:color="000000"/>
            </w:tcBorders>
          </w:tcPr>
          <w:p w14:paraId="534E0FE8" w14:textId="77777777" w:rsidR="00087AF1" w:rsidRPr="00563840" w:rsidRDefault="00087AF1" w:rsidP="00071F3B">
            <w:pPr>
              <w:rPr>
                <w:rFonts w:ascii="Calibri" w:eastAsia="Calibri" w:hAnsi="Calibri" w:cs="Calibri"/>
                <w:color w:val="000000"/>
              </w:rPr>
            </w:pPr>
            <w:r w:rsidRPr="00563840">
              <w:rPr>
                <w:rFonts w:ascii="Times New Roman" w:eastAsia="Times New Roman" w:hAnsi="Times New Roman" w:cs="Times New Roman"/>
                <w:color w:val="000000"/>
                <w:sz w:val="18"/>
              </w:rPr>
              <w:t xml:space="preserve">Lead </w:t>
            </w:r>
          </w:p>
          <w:p w14:paraId="74C511B8" w14:textId="77777777" w:rsidR="00087AF1" w:rsidRPr="00563840" w:rsidRDefault="00087AF1" w:rsidP="00071F3B">
            <w:pPr>
              <w:rPr>
                <w:rFonts w:ascii="Calibri" w:eastAsia="Calibri" w:hAnsi="Calibri" w:cs="Calibri"/>
                <w:color w:val="000000"/>
              </w:rPr>
            </w:pPr>
            <w:r w:rsidRPr="00563840">
              <w:rPr>
                <w:rFonts w:ascii="Times New Roman" w:eastAsia="Times New Roman" w:hAnsi="Times New Roman" w:cs="Times New Roman"/>
                <w:color w:val="000000"/>
                <w:sz w:val="18"/>
              </w:rPr>
              <w:t>(At customer’s taps)</w:t>
            </w:r>
            <w:r w:rsidRPr="00563840">
              <w:rPr>
                <w:rFonts w:ascii="Times New Roman" w:eastAsia="Times New Roman" w:hAnsi="Times New Roman" w:cs="Times New Roman"/>
                <w:color w:val="000000"/>
                <w:sz w:val="18"/>
                <w:vertAlign w:val="superscript"/>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14:paraId="4745A2E6" w14:textId="77777777" w:rsidR="00087AF1" w:rsidRPr="00563840" w:rsidRDefault="00087AF1" w:rsidP="00071F3B">
            <w:pPr>
              <w:ind w:right="34"/>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No </w:t>
            </w:r>
          </w:p>
        </w:tc>
        <w:tc>
          <w:tcPr>
            <w:tcW w:w="1316" w:type="dxa"/>
            <w:tcBorders>
              <w:top w:val="single" w:sz="4" w:space="0" w:color="000000"/>
              <w:left w:val="single" w:sz="4" w:space="0" w:color="000000"/>
              <w:bottom w:val="single" w:sz="4" w:space="0" w:color="000000"/>
              <w:right w:val="single" w:sz="4" w:space="0" w:color="000000"/>
            </w:tcBorders>
          </w:tcPr>
          <w:p w14:paraId="5587307D" w14:textId="77777777" w:rsidR="00087AF1" w:rsidRDefault="00087AF1" w:rsidP="00071F3B">
            <w:pPr>
              <w:ind w:right="32"/>
              <w:jc w:val="center"/>
              <w:rPr>
                <w:rFonts w:ascii="Times New Roman" w:eastAsia="Times New Roman" w:hAnsi="Times New Roman" w:cs="Times New Roman"/>
                <w:color w:val="000000"/>
                <w:sz w:val="16"/>
              </w:rPr>
            </w:pPr>
          </w:p>
          <w:p w14:paraId="3E5C0A92" w14:textId="77777777" w:rsidR="00087AF1" w:rsidRDefault="00087AF1" w:rsidP="00071F3B">
            <w:pPr>
              <w:ind w:right="32"/>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Jun-Sep</w:t>
            </w:r>
          </w:p>
          <w:p w14:paraId="6C0E50BD" w14:textId="77777777" w:rsidR="00087AF1" w:rsidRPr="00563840" w:rsidRDefault="00087AF1" w:rsidP="00071F3B">
            <w:pPr>
              <w:ind w:right="32"/>
              <w:jc w:val="center"/>
              <w:rPr>
                <w:rFonts w:ascii="Calibri" w:eastAsia="Calibri" w:hAnsi="Calibri" w:cs="Calibri"/>
                <w:color w:val="000000"/>
              </w:rPr>
            </w:pPr>
            <w:r>
              <w:rPr>
                <w:rFonts w:ascii="Times New Roman" w:eastAsia="Times New Roman" w:hAnsi="Times New Roman" w:cs="Times New Roman"/>
                <w:color w:val="000000"/>
                <w:sz w:val="16"/>
              </w:rPr>
              <w:t>2017</w:t>
            </w:r>
          </w:p>
        </w:tc>
        <w:tc>
          <w:tcPr>
            <w:tcW w:w="1167" w:type="dxa"/>
            <w:tcBorders>
              <w:top w:val="single" w:sz="4" w:space="0" w:color="000000"/>
              <w:left w:val="single" w:sz="4" w:space="0" w:color="000000"/>
              <w:bottom w:val="single" w:sz="4" w:space="0" w:color="000000"/>
              <w:right w:val="single" w:sz="4" w:space="0" w:color="000000"/>
            </w:tcBorders>
          </w:tcPr>
          <w:p w14:paraId="7C3C4A5C" w14:textId="77777777" w:rsidR="00087AF1" w:rsidRPr="00563840" w:rsidRDefault="00087AF1" w:rsidP="00071F3B">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1.8</w:t>
            </w:r>
            <w:r w:rsidRPr="00563840">
              <w:rPr>
                <w:rFonts w:ascii="Times New Roman" w:eastAsia="Times New Roman" w:hAnsi="Times New Roman" w:cs="Times New Roman"/>
                <w:color w:val="000000"/>
                <w:sz w:val="18"/>
                <w:vertAlign w:val="superscript"/>
              </w:rPr>
              <w:t>1</w:t>
            </w:r>
            <w:r w:rsidRPr="00563840">
              <w:rPr>
                <w:rFonts w:ascii="Times New Roman" w:eastAsia="Times New Roman" w:hAnsi="Times New Roman" w:cs="Times New Roman"/>
                <w:color w:val="000000"/>
                <w:sz w:val="18"/>
              </w:rPr>
              <w:t xml:space="preserve"> </w:t>
            </w:r>
          </w:p>
          <w:p w14:paraId="2FFD943F" w14:textId="77777777" w:rsidR="00087AF1" w:rsidRPr="00563840" w:rsidRDefault="00087AF1" w:rsidP="00071F3B">
            <w:pPr>
              <w:jc w:val="center"/>
              <w:rPr>
                <w:rFonts w:ascii="Times New Roman" w:eastAsia="Times New Roman" w:hAnsi="Times New Roman" w:cs="Times New Roman"/>
                <w:color w:val="000000"/>
                <w:sz w:val="18"/>
              </w:rPr>
            </w:pPr>
            <w:r w:rsidRPr="00563840">
              <w:rPr>
                <w:rFonts w:ascii="Times New Roman" w:eastAsia="Times New Roman" w:hAnsi="Times New Roman" w:cs="Times New Roman"/>
                <w:color w:val="000000"/>
                <w:sz w:val="18"/>
              </w:rPr>
              <w:t>(ND-</w:t>
            </w:r>
            <w:r>
              <w:rPr>
                <w:rFonts w:ascii="Times New Roman" w:eastAsia="Times New Roman" w:hAnsi="Times New Roman" w:cs="Times New Roman"/>
                <w:color w:val="000000"/>
                <w:sz w:val="18"/>
              </w:rPr>
              <w:t>3.8</w:t>
            </w:r>
            <w:r w:rsidRPr="00563840">
              <w:rPr>
                <w:rFonts w:ascii="Times New Roman" w:eastAsia="Times New Roman" w:hAnsi="Times New Roman" w:cs="Times New Roman"/>
                <w:color w:val="000000"/>
                <w:sz w:val="18"/>
              </w:rPr>
              <w:t>)</w:t>
            </w:r>
            <w:r w:rsidRPr="00563840">
              <w:rPr>
                <w:rFonts w:ascii="Times New Roman" w:eastAsia="Times New Roman" w:hAnsi="Times New Roman" w:cs="Times New Roman"/>
                <w:color w:val="000000"/>
                <w:sz w:val="18"/>
                <w:vertAlign w:val="superscript"/>
              </w:rPr>
              <w:t>2</w:t>
            </w:r>
          </w:p>
          <w:p w14:paraId="2E2D1339" w14:textId="77777777" w:rsidR="00087AF1" w:rsidRPr="00563840" w:rsidRDefault="00087AF1" w:rsidP="00071F3B">
            <w:pPr>
              <w:jc w:val="center"/>
              <w:rPr>
                <w:rFonts w:ascii="Calibri" w:eastAsia="Calibri" w:hAnsi="Calibri" w:cs="Calibri"/>
                <w:color w:val="000000"/>
                <w:vertAlign w:val="superscript"/>
              </w:rPr>
            </w:pPr>
          </w:p>
        </w:tc>
        <w:tc>
          <w:tcPr>
            <w:tcW w:w="1052" w:type="dxa"/>
            <w:tcBorders>
              <w:top w:val="single" w:sz="4" w:space="0" w:color="000000"/>
              <w:left w:val="single" w:sz="4" w:space="0" w:color="000000"/>
              <w:bottom w:val="single" w:sz="4" w:space="0" w:color="000000"/>
              <w:right w:val="single" w:sz="4" w:space="0" w:color="000000"/>
            </w:tcBorders>
            <w:vAlign w:val="center"/>
          </w:tcPr>
          <w:p w14:paraId="12473F7C" w14:textId="77777777" w:rsidR="00087AF1" w:rsidRPr="00563840" w:rsidRDefault="00087AF1" w:rsidP="00071F3B">
            <w:pPr>
              <w:ind w:right="38"/>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mg/L </w:t>
            </w:r>
          </w:p>
        </w:tc>
        <w:tc>
          <w:tcPr>
            <w:tcW w:w="856" w:type="dxa"/>
            <w:gridSpan w:val="2"/>
            <w:tcBorders>
              <w:top w:val="single" w:sz="4" w:space="0" w:color="000000"/>
              <w:left w:val="single" w:sz="4" w:space="0" w:color="000000"/>
              <w:bottom w:val="single" w:sz="4" w:space="0" w:color="000000"/>
              <w:right w:val="single" w:sz="4" w:space="0" w:color="000000"/>
            </w:tcBorders>
            <w:vAlign w:val="center"/>
          </w:tcPr>
          <w:p w14:paraId="525B405A" w14:textId="77777777" w:rsidR="00087AF1" w:rsidRPr="00563840" w:rsidRDefault="00087AF1" w:rsidP="00071F3B">
            <w:pPr>
              <w:ind w:right="37"/>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0 </w:t>
            </w:r>
          </w:p>
        </w:tc>
        <w:tc>
          <w:tcPr>
            <w:tcW w:w="1159" w:type="dxa"/>
            <w:gridSpan w:val="2"/>
            <w:tcBorders>
              <w:top w:val="single" w:sz="4" w:space="0" w:color="000000"/>
              <w:left w:val="single" w:sz="4" w:space="0" w:color="000000"/>
              <w:bottom w:val="single" w:sz="4" w:space="0" w:color="000000"/>
              <w:right w:val="single" w:sz="4" w:space="0" w:color="000000"/>
            </w:tcBorders>
            <w:vAlign w:val="center"/>
          </w:tcPr>
          <w:p w14:paraId="11C0A167" w14:textId="77777777" w:rsidR="00087AF1" w:rsidRPr="00563840" w:rsidRDefault="00087AF1" w:rsidP="00071F3B">
            <w:pPr>
              <w:ind w:right="36"/>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15 = AL </w:t>
            </w:r>
          </w:p>
        </w:tc>
        <w:tc>
          <w:tcPr>
            <w:tcW w:w="1939" w:type="dxa"/>
            <w:gridSpan w:val="2"/>
            <w:tcBorders>
              <w:top w:val="single" w:sz="4" w:space="0" w:color="000000"/>
              <w:left w:val="single" w:sz="4" w:space="0" w:color="000000"/>
              <w:bottom w:val="single" w:sz="4" w:space="0" w:color="000000"/>
              <w:right w:val="single" w:sz="4" w:space="0" w:color="000000"/>
            </w:tcBorders>
          </w:tcPr>
          <w:p w14:paraId="25FCA4B1" w14:textId="77777777" w:rsidR="00087AF1" w:rsidRPr="00563840" w:rsidRDefault="00087AF1" w:rsidP="00071F3B">
            <w:pPr>
              <w:ind w:right="174"/>
              <w:rPr>
                <w:rFonts w:ascii="Calibri" w:eastAsia="Calibri" w:hAnsi="Calibri" w:cs="Calibri"/>
                <w:color w:val="000000"/>
              </w:rPr>
            </w:pPr>
            <w:r w:rsidRPr="00563840">
              <w:rPr>
                <w:rFonts w:ascii="Times New Roman" w:eastAsia="Times New Roman" w:hAnsi="Times New Roman" w:cs="Times New Roman"/>
                <w:color w:val="000000"/>
                <w:sz w:val="16"/>
              </w:rPr>
              <w:t xml:space="preserve">Corrosion of household plumbing systems; and erosion of natural deposits. </w:t>
            </w:r>
          </w:p>
        </w:tc>
      </w:tr>
      <w:tr w:rsidR="00087AF1" w:rsidRPr="00563840" w14:paraId="6DBE2552" w14:textId="77777777" w:rsidTr="00EF73FF">
        <w:trPr>
          <w:trHeight w:val="711"/>
        </w:trPr>
        <w:tc>
          <w:tcPr>
            <w:tcW w:w="1592" w:type="dxa"/>
            <w:tcBorders>
              <w:top w:val="single" w:sz="4" w:space="0" w:color="000000"/>
              <w:left w:val="single" w:sz="4" w:space="0" w:color="000000"/>
              <w:bottom w:val="single" w:sz="4" w:space="0" w:color="000000"/>
              <w:right w:val="single" w:sz="4" w:space="0" w:color="000000"/>
            </w:tcBorders>
            <w:vAlign w:val="center"/>
          </w:tcPr>
          <w:p w14:paraId="01AFA1AE" w14:textId="77777777" w:rsidR="00087AF1" w:rsidRPr="00563840" w:rsidRDefault="00087AF1" w:rsidP="00071F3B">
            <w:pPr>
              <w:rPr>
                <w:rFonts w:ascii="Calibri" w:eastAsia="Calibri" w:hAnsi="Calibri" w:cs="Calibri"/>
                <w:color w:val="000000"/>
              </w:rPr>
            </w:pPr>
            <w:r w:rsidRPr="00563840">
              <w:rPr>
                <w:rFonts w:ascii="Times New Roman" w:eastAsia="Times New Roman" w:hAnsi="Times New Roman" w:cs="Times New Roman"/>
                <w:color w:val="000000"/>
                <w:sz w:val="18"/>
              </w:rPr>
              <w:t xml:space="preserve">Nitrate (as Nitrogen) </w:t>
            </w:r>
          </w:p>
        </w:tc>
        <w:tc>
          <w:tcPr>
            <w:tcW w:w="880" w:type="dxa"/>
            <w:tcBorders>
              <w:top w:val="single" w:sz="4" w:space="0" w:color="000000"/>
              <w:left w:val="single" w:sz="4" w:space="0" w:color="000000"/>
              <w:bottom w:val="single" w:sz="4" w:space="0" w:color="000000"/>
              <w:right w:val="single" w:sz="4" w:space="0" w:color="000000"/>
            </w:tcBorders>
            <w:vAlign w:val="center"/>
          </w:tcPr>
          <w:p w14:paraId="49DA500D" w14:textId="77777777" w:rsidR="00087AF1" w:rsidRPr="00563840" w:rsidRDefault="00087AF1" w:rsidP="00071F3B">
            <w:pPr>
              <w:ind w:right="34"/>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No </w:t>
            </w:r>
          </w:p>
        </w:tc>
        <w:tc>
          <w:tcPr>
            <w:tcW w:w="1316" w:type="dxa"/>
            <w:tcBorders>
              <w:top w:val="single" w:sz="4" w:space="0" w:color="000000"/>
              <w:left w:val="single" w:sz="4" w:space="0" w:color="000000"/>
              <w:bottom w:val="single" w:sz="4" w:space="0" w:color="000000"/>
              <w:right w:val="single" w:sz="4" w:space="0" w:color="000000"/>
            </w:tcBorders>
            <w:vAlign w:val="center"/>
          </w:tcPr>
          <w:p w14:paraId="573DD346" w14:textId="77777777" w:rsidR="00087AF1" w:rsidRPr="00563840" w:rsidRDefault="00A2107A" w:rsidP="00071F3B">
            <w:pPr>
              <w:jc w:val="center"/>
              <w:rPr>
                <w:rFonts w:ascii="Calibri" w:eastAsia="Calibri" w:hAnsi="Calibri" w:cs="Calibri"/>
                <w:color w:val="000000"/>
              </w:rPr>
            </w:pPr>
            <w:r>
              <w:rPr>
                <w:rFonts w:ascii="Times New Roman" w:eastAsia="Times New Roman" w:hAnsi="Times New Roman" w:cs="Times New Roman"/>
                <w:color w:val="000000"/>
                <w:sz w:val="16"/>
              </w:rPr>
              <w:t>5/14/19</w:t>
            </w:r>
          </w:p>
        </w:tc>
        <w:tc>
          <w:tcPr>
            <w:tcW w:w="1167" w:type="dxa"/>
            <w:tcBorders>
              <w:top w:val="single" w:sz="4" w:space="0" w:color="000000"/>
              <w:left w:val="single" w:sz="4" w:space="0" w:color="000000"/>
              <w:bottom w:val="single" w:sz="4" w:space="0" w:color="000000"/>
              <w:right w:val="single" w:sz="4" w:space="0" w:color="000000"/>
            </w:tcBorders>
            <w:vAlign w:val="center"/>
          </w:tcPr>
          <w:p w14:paraId="79DEF905" w14:textId="77777777" w:rsidR="00087AF1" w:rsidRPr="00563840" w:rsidRDefault="00087AF1" w:rsidP="00071F3B">
            <w:pPr>
              <w:ind w:right="34"/>
              <w:jc w:val="center"/>
              <w:rPr>
                <w:rFonts w:ascii="Calibri" w:eastAsia="Calibri" w:hAnsi="Calibri" w:cs="Calibri"/>
                <w:color w:val="000000"/>
              </w:rPr>
            </w:pPr>
            <w:r w:rsidRPr="00563840">
              <w:rPr>
                <w:rFonts w:ascii="Times New Roman" w:eastAsia="Times New Roman" w:hAnsi="Times New Roman" w:cs="Times New Roman"/>
                <w:color w:val="000000"/>
                <w:sz w:val="18"/>
              </w:rPr>
              <w:t>3.</w:t>
            </w:r>
            <w:r w:rsidR="00A2107A">
              <w:rPr>
                <w:rFonts w:ascii="Times New Roman" w:eastAsia="Times New Roman" w:hAnsi="Times New Roman" w:cs="Times New Roman"/>
                <w:color w:val="000000"/>
                <w:sz w:val="18"/>
              </w:rPr>
              <w:t>15</w:t>
            </w:r>
            <w:r w:rsidRPr="00563840">
              <w:rPr>
                <w:rFonts w:ascii="Times New Roman" w:eastAsia="Times New Roman" w:hAnsi="Times New Roman" w:cs="Times New Roman"/>
                <w:color w:val="000000"/>
                <w:sz w:val="18"/>
              </w:rPr>
              <w:t xml:space="preserve"> </w:t>
            </w:r>
          </w:p>
        </w:tc>
        <w:tc>
          <w:tcPr>
            <w:tcW w:w="1052" w:type="dxa"/>
            <w:tcBorders>
              <w:top w:val="single" w:sz="4" w:space="0" w:color="000000"/>
              <w:left w:val="single" w:sz="4" w:space="0" w:color="000000"/>
              <w:bottom w:val="single" w:sz="4" w:space="0" w:color="000000"/>
              <w:right w:val="single" w:sz="4" w:space="0" w:color="000000"/>
            </w:tcBorders>
            <w:vAlign w:val="center"/>
          </w:tcPr>
          <w:p w14:paraId="7A0437CA" w14:textId="77777777" w:rsidR="00087AF1" w:rsidRPr="00563840" w:rsidRDefault="00087AF1" w:rsidP="00071F3B">
            <w:pPr>
              <w:ind w:right="38"/>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mg/L </w:t>
            </w:r>
          </w:p>
        </w:tc>
        <w:tc>
          <w:tcPr>
            <w:tcW w:w="856" w:type="dxa"/>
            <w:gridSpan w:val="2"/>
            <w:tcBorders>
              <w:top w:val="single" w:sz="4" w:space="0" w:color="000000"/>
              <w:left w:val="single" w:sz="4" w:space="0" w:color="000000"/>
              <w:bottom w:val="single" w:sz="4" w:space="0" w:color="000000"/>
              <w:right w:val="single" w:sz="4" w:space="0" w:color="000000"/>
            </w:tcBorders>
            <w:vAlign w:val="center"/>
          </w:tcPr>
          <w:p w14:paraId="0EDD2DB5" w14:textId="77777777" w:rsidR="00087AF1" w:rsidRPr="00563840" w:rsidRDefault="00087AF1" w:rsidP="00071F3B">
            <w:pPr>
              <w:ind w:right="37"/>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10 </w:t>
            </w:r>
          </w:p>
        </w:tc>
        <w:tc>
          <w:tcPr>
            <w:tcW w:w="1159" w:type="dxa"/>
            <w:gridSpan w:val="2"/>
            <w:tcBorders>
              <w:top w:val="single" w:sz="4" w:space="0" w:color="000000"/>
              <w:left w:val="single" w:sz="4" w:space="0" w:color="000000"/>
              <w:bottom w:val="single" w:sz="4" w:space="0" w:color="000000"/>
              <w:right w:val="single" w:sz="4" w:space="0" w:color="000000"/>
            </w:tcBorders>
            <w:vAlign w:val="center"/>
          </w:tcPr>
          <w:p w14:paraId="562F2CD4" w14:textId="77777777" w:rsidR="00087AF1" w:rsidRPr="00563840" w:rsidRDefault="00087AF1" w:rsidP="00071F3B">
            <w:pPr>
              <w:ind w:right="31"/>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10 = MCL </w:t>
            </w:r>
          </w:p>
        </w:tc>
        <w:tc>
          <w:tcPr>
            <w:tcW w:w="1939" w:type="dxa"/>
            <w:gridSpan w:val="2"/>
            <w:tcBorders>
              <w:top w:val="single" w:sz="4" w:space="0" w:color="000000"/>
              <w:left w:val="single" w:sz="4" w:space="0" w:color="000000"/>
              <w:bottom w:val="single" w:sz="4" w:space="0" w:color="000000"/>
              <w:right w:val="single" w:sz="4" w:space="0" w:color="000000"/>
            </w:tcBorders>
          </w:tcPr>
          <w:p w14:paraId="6AD7A412" w14:textId="77777777" w:rsidR="00087AF1" w:rsidRPr="00563840" w:rsidRDefault="00087AF1" w:rsidP="00071F3B">
            <w:pPr>
              <w:rPr>
                <w:rFonts w:ascii="Calibri" w:eastAsia="Calibri" w:hAnsi="Calibri" w:cs="Calibri"/>
                <w:color w:val="000000"/>
              </w:rPr>
            </w:pPr>
            <w:r w:rsidRPr="00563840">
              <w:rPr>
                <w:rFonts w:ascii="Times New Roman" w:eastAsia="Times New Roman" w:hAnsi="Times New Roman" w:cs="Times New Roman"/>
                <w:color w:val="000000"/>
                <w:sz w:val="16"/>
              </w:rPr>
              <w:t xml:space="preserve">Runoff from fertilizer use; leaching from septic tanks, sewage; and erosion of natural deposits </w:t>
            </w:r>
          </w:p>
        </w:tc>
      </w:tr>
      <w:tr w:rsidR="00087AF1" w:rsidRPr="00563840" w14:paraId="029AF81C" w14:textId="77777777" w:rsidTr="00EF73FF">
        <w:trPr>
          <w:trHeight w:val="602"/>
        </w:trPr>
        <w:tc>
          <w:tcPr>
            <w:tcW w:w="1592" w:type="dxa"/>
            <w:tcBorders>
              <w:top w:val="single" w:sz="4" w:space="0" w:color="000000"/>
              <w:left w:val="single" w:sz="4" w:space="0" w:color="000000"/>
              <w:bottom w:val="single" w:sz="4" w:space="0" w:color="000000"/>
              <w:right w:val="single" w:sz="4" w:space="0" w:color="000000"/>
            </w:tcBorders>
            <w:vAlign w:val="center"/>
          </w:tcPr>
          <w:p w14:paraId="32AAB273" w14:textId="77777777" w:rsidR="00087AF1" w:rsidRPr="00563840" w:rsidRDefault="00087AF1" w:rsidP="00071F3B">
            <w:pPr>
              <w:rPr>
                <w:rFonts w:ascii="Calibri" w:eastAsia="Calibri" w:hAnsi="Calibri" w:cs="Calibri"/>
                <w:color w:val="000000"/>
              </w:rPr>
            </w:pPr>
            <w:r w:rsidRPr="00563840">
              <w:rPr>
                <w:rFonts w:ascii="Times New Roman" w:eastAsia="Times New Roman" w:hAnsi="Times New Roman" w:cs="Times New Roman"/>
                <w:color w:val="000000"/>
                <w:sz w:val="18"/>
              </w:rPr>
              <w:t xml:space="preserve">Sodium </w:t>
            </w:r>
            <w:r w:rsidRPr="00563840">
              <w:rPr>
                <w:rFonts w:ascii="Times New Roman" w:eastAsia="Times New Roman" w:hAnsi="Times New Roman" w:cs="Times New Roman"/>
                <w:color w:val="000000"/>
                <w:sz w:val="20"/>
              </w:rPr>
              <w:t>³</w:t>
            </w:r>
            <w:r w:rsidRPr="00563840">
              <w:rPr>
                <w:rFonts w:ascii="Times New Roman" w:eastAsia="Times New Roman" w:hAnsi="Times New Roman" w:cs="Times New Roman"/>
                <w:color w:val="000000"/>
                <w:sz w:val="18"/>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14:paraId="598CC2C3" w14:textId="77777777" w:rsidR="00087AF1" w:rsidRPr="00563840" w:rsidRDefault="00087AF1" w:rsidP="00071F3B">
            <w:pPr>
              <w:ind w:right="34"/>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No </w:t>
            </w:r>
          </w:p>
        </w:tc>
        <w:tc>
          <w:tcPr>
            <w:tcW w:w="1316" w:type="dxa"/>
            <w:tcBorders>
              <w:top w:val="single" w:sz="4" w:space="0" w:color="000000"/>
              <w:left w:val="single" w:sz="4" w:space="0" w:color="000000"/>
              <w:bottom w:val="single" w:sz="4" w:space="0" w:color="000000"/>
              <w:right w:val="single" w:sz="4" w:space="0" w:color="000000"/>
            </w:tcBorders>
            <w:vAlign w:val="center"/>
          </w:tcPr>
          <w:p w14:paraId="08189CA4" w14:textId="77777777" w:rsidR="00087AF1" w:rsidRPr="00563840" w:rsidRDefault="00A2107A" w:rsidP="00071F3B">
            <w:pPr>
              <w:ind w:right="34"/>
              <w:jc w:val="center"/>
              <w:rPr>
                <w:rFonts w:ascii="Calibri" w:eastAsia="Calibri" w:hAnsi="Calibri" w:cs="Calibri"/>
                <w:color w:val="000000"/>
              </w:rPr>
            </w:pPr>
            <w:r>
              <w:rPr>
                <w:rFonts w:ascii="Times New Roman" w:eastAsia="Times New Roman" w:hAnsi="Times New Roman" w:cs="Times New Roman"/>
                <w:color w:val="000000"/>
                <w:sz w:val="16"/>
              </w:rPr>
              <w:t>5/14/19</w:t>
            </w:r>
          </w:p>
        </w:tc>
        <w:tc>
          <w:tcPr>
            <w:tcW w:w="1167" w:type="dxa"/>
            <w:tcBorders>
              <w:top w:val="single" w:sz="4" w:space="0" w:color="000000"/>
              <w:left w:val="single" w:sz="4" w:space="0" w:color="000000"/>
              <w:bottom w:val="single" w:sz="4" w:space="0" w:color="000000"/>
              <w:right w:val="single" w:sz="4" w:space="0" w:color="000000"/>
            </w:tcBorders>
            <w:vAlign w:val="center"/>
          </w:tcPr>
          <w:p w14:paraId="333E0556" w14:textId="77777777" w:rsidR="00087AF1" w:rsidRPr="00563840" w:rsidRDefault="00087AF1" w:rsidP="00071F3B">
            <w:pPr>
              <w:ind w:right="34"/>
              <w:jc w:val="center"/>
              <w:rPr>
                <w:rFonts w:ascii="Calibri" w:eastAsia="Calibri" w:hAnsi="Calibri" w:cs="Calibri"/>
                <w:color w:val="000000"/>
              </w:rPr>
            </w:pPr>
            <w:r w:rsidRPr="00563840">
              <w:rPr>
                <w:rFonts w:ascii="Times New Roman" w:eastAsia="Times New Roman" w:hAnsi="Times New Roman" w:cs="Times New Roman"/>
                <w:color w:val="000000"/>
                <w:sz w:val="18"/>
              </w:rPr>
              <w:t>1</w:t>
            </w:r>
            <w:r w:rsidR="00A2107A">
              <w:rPr>
                <w:rFonts w:ascii="Times New Roman" w:eastAsia="Times New Roman" w:hAnsi="Times New Roman" w:cs="Times New Roman"/>
                <w:color w:val="000000"/>
                <w:sz w:val="18"/>
              </w:rPr>
              <w:t>26</w:t>
            </w:r>
            <w:r w:rsidRPr="00563840">
              <w:rPr>
                <w:rFonts w:ascii="Times New Roman" w:eastAsia="Times New Roman" w:hAnsi="Times New Roman" w:cs="Times New Roman"/>
                <w:color w:val="000000"/>
                <w:sz w:val="18"/>
              </w:rPr>
              <w:t xml:space="preserve"> </w:t>
            </w:r>
          </w:p>
        </w:tc>
        <w:tc>
          <w:tcPr>
            <w:tcW w:w="1052" w:type="dxa"/>
            <w:tcBorders>
              <w:top w:val="single" w:sz="4" w:space="0" w:color="000000"/>
              <w:left w:val="single" w:sz="4" w:space="0" w:color="000000"/>
              <w:bottom w:val="single" w:sz="4" w:space="0" w:color="000000"/>
              <w:right w:val="single" w:sz="4" w:space="0" w:color="000000"/>
            </w:tcBorders>
          </w:tcPr>
          <w:p w14:paraId="6D5F9233" w14:textId="77777777" w:rsidR="00087AF1" w:rsidRPr="00563840" w:rsidRDefault="00087AF1" w:rsidP="00071F3B">
            <w:pPr>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 </w:t>
            </w:r>
          </w:p>
          <w:p w14:paraId="0678A631" w14:textId="77777777" w:rsidR="00087AF1" w:rsidRPr="00563840" w:rsidRDefault="00087AF1" w:rsidP="00071F3B">
            <w:pPr>
              <w:ind w:right="38"/>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mg/L </w:t>
            </w:r>
          </w:p>
          <w:p w14:paraId="5D8C5C6C" w14:textId="77777777" w:rsidR="00087AF1" w:rsidRPr="00563840" w:rsidRDefault="00087AF1" w:rsidP="00071F3B">
            <w:pPr>
              <w:rPr>
                <w:rFonts w:ascii="Calibri" w:eastAsia="Calibri" w:hAnsi="Calibri" w:cs="Calibri"/>
                <w:color w:val="000000"/>
              </w:rPr>
            </w:pPr>
            <w:r w:rsidRPr="00563840">
              <w:rPr>
                <w:rFonts w:ascii="Times New Roman" w:eastAsia="Times New Roman" w:hAnsi="Times New Roman" w:cs="Times New Roman"/>
                <w:color w:val="000000"/>
                <w:sz w:val="18"/>
              </w:rPr>
              <w:t xml:space="preserve"> </w:t>
            </w:r>
          </w:p>
        </w:tc>
        <w:tc>
          <w:tcPr>
            <w:tcW w:w="856" w:type="dxa"/>
            <w:gridSpan w:val="2"/>
            <w:tcBorders>
              <w:top w:val="single" w:sz="4" w:space="0" w:color="000000"/>
              <w:left w:val="single" w:sz="4" w:space="0" w:color="000000"/>
              <w:bottom w:val="single" w:sz="4" w:space="0" w:color="000000"/>
              <w:right w:val="single" w:sz="4" w:space="0" w:color="000000"/>
            </w:tcBorders>
            <w:vAlign w:val="center"/>
          </w:tcPr>
          <w:p w14:paraId="6CC28508" w14:textId="77777777" w:rsidR="00087AF1" w:rsidRPr="00563840" w:rsidRDefault="00087AF1" w:rsidP="00071F3B">
            <w:pPr>
              <w:ind w:right="37"/>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N/A </w:t>
            </w:r>
          </w:p>
        </w:tc>
        <w:tc>
          <w:tcPr>
            <w:tcW w:w="1159" w:type="dxa"/>
            <w:gridSpan w:val="2"/>
            <w:tcBorders>
              <w:top w:val="single" w:sz="4" w:space="0" w:color="000000"/>
              <w:left w:val="single" w:sz="4" w:space="0" w:color="000000"/>
              <w:bottom w:val="single" w:sz="4" w:space="0" w:color="000000"/>
              <w:right w:val="single" w:sz="4" w:space="0" w:color="000000"/>
            </w:tcBorders>
            <w:vAlign w:val="center"/>
          </w:tcPr>
          <w:p w14:paraId="7D767006" w14:textId="77777777" w:rsidR="00087AF1" w:rsidRPr="00563840" w:rsidRDefault="00087AF1" w:rsidP="00071F3B">
            <w:pPr>
              <w:ind w:right="35"/>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N/A </w:t>
            </w:r>
          </w:p>
        </w:tc>
        <w:tc>
          <w:tcPr>
            <w:tcW w:w="1939" w:type="dxa"/>
            <w:gridSpan w:val="2"/>
            <w:tcBorders>
              <w:top w:val="single" w:sz="4" w:space="0" w:color="000000"/>
              <w:left w:val="single" w:sz="4" w:space="0" w:color="000000"/>
              <w:bottom w:val="single" w:sz="4" w:space="0" w:color="000000"/>
              <w:right w:val="single" w:sz="4" w:space="0" w:color="000000"/>
            </w:tcBorders>
            <w:vAlign w:val="center"/>
          </w:tcPr>
          <w:p w14:paraId="43B49A94" w14:textId="77777777" w:rsidR="00087AF1" w:rsidRPr="00563840" w:rsidRDefault="00087AF1" w:rsidP="00071F3B">
            <w:pPr>
              <w:rPr>
                <w:rFonts w:ascii="Calibri" w:eastAsia="Calibri" w:hAnsi="Calibri" w:cs="Calibri"/>
                <w:color w:val="000000"/>
              </w:rPr>
            </w:pPr>
            <w:r w:rsidRPr="00563840">
              <w:rPr>
                <w:rFonts w:ascii="Times New Roman" w:eastAsia="Times New Roman" w:hAnsi="Times New Roman" w:cs="Times New Roman"/>
                <w:color w:val="000000"/>
                <w:sz w:val="16"/>
              </w:rPr>
              <w:t xml:space="preserve">Naturally occurring and road salt </w:t>
            </w:r>
          </w:p>
        </w:tc>
      </w:tr>
      <w:tr w:rsidR="00087AF1" w:rsidRPr="00563840" w14:paraId="41BB9E57" w14:textId="77777777" w:rsidTr="00EF73FF">
        <w:trPr>
          <w:trHeight w:val="602"/>
        </w:trPr>
        <w:tc>
          <w:tcPr>
            <w:tcW w:w="1592" w:type="dxa"/>
            <w:tcBorders>
              <w:top w:val="single" w:sz="4" w:space="0" w:color="000000"/>
              <w:left w:val="single" w:sz="4" w:space="0" w:color="000000"/>
              <w:bottom w:val="single" w:sz="4" w:space="0" w:color="000000"/>
              <w:right w:val="single" w:sz="4" w:space="0" w:color="000000"/>
            </w:tcBorders>
            <w:vAlign w:val="center"/>
          </w:tcPr>
          <w:p w14:paraId="0E2D0392" w14:textId="77777777" w:rsidR="00087AF1" w:rsidRPr="00563840" w:rsidRDefault="00087AF1" w:rsidP="00071F3B">
            <w:pPr>
              <w:rPr>
                <w:rFonts w:ascii="Calibri" w:eastAsia="Calibri" w:hAnsi="Calibri" w:cs="Calibri"/>
                <w:color w:val="000000"/>
              </w:rPr>
            </w:pPr>
            <w:r w:rsidRPr="00563840">
              <w:rPr>
                <w:rFonts w:ascii="Times New Roman" w:eastAsia="Times New Roman" w:hAnsi="Times New Roman" w:cs="Times New Roman"/>
                <w:color w:val="000000"/>
                <w:sz w:val="18"/>
              </w:rPr>
              <w:t xml:space="preserve">Sulfate </w:t>
            </w:r>
          </w:p>
        </w:tc>
        <w:tc>
          <w:tcPr>
            <w:tcW w:w="880" w:type="dxa"/>
            <w:tcBorders>
              <w:top w:val="single" w:sz="4" w:space="0" w:color="000000"/>
              <w:left w:val="single" w:sz="4" w:space="0" w:color="000000"/>
              <w:bottom w:val="single" w:sz="4" w:space="0" w:color="000000"/>
              <w:right w:val="single" w:sz="4" w:space="0" w:color="000000"/>
            </w:tcBorders>
            <w:vAlign w:val="center"/>
          </w:tcPr>
          <w:p w14:paraId="6FEEB0C2" w14:textId="77777777" w:rsidR="00087AF1" w:rsidRPr="00563840" w:rsidRDefault="00087AF1" w:rsidP="00071F3B">
            <w:pPr>
              <w:ind w:right="34"/>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No </w:t>
            </w:r>
          </w:p>
        </w:tc>
        <w:tc>
          <w:tcPr>
            <w:tcW w:w="1316" w:type="dxa"/>
            <w:tcBorders>
              <w:top w:val="single" w:sz="4" w:space="0" w:color="000000"/>
              <w:left w:val="single" w:sz="4" w:space="0" w:color="000000"/>
              <w:bottom w:val="single" w:sz="4" w:space="0" w:color="000000"/>
              <w:right w:val="single" w:sz="4" w:space="0" w:color="000000"/>
            </w:tcBorders>
            <w:vAlign w:val="center"/>
          </w:tcPr>
          <w:p w14:paraId="33000694" w14:textId="77777777" w:rsidR="00087AF1" w:rsidRPr="00563840" w:rsidRDefault="00A2107A" w:rsidP="00071F3B">
            <w:pPr>
              <w:ind w:right="34"/>
              <w:jc w:val="center"/>
              <w:rPr>
                <w:rFonts w:ascii="Calibri" w:eastAsia="Calibri" w:hAnsi="Calibri" w:cs="Calibri"/>
                <w:color w:val="000000"/>
              </w:rPr>
            </w:pPr>
            <w:r>
              <w:rPr>
                <w:rFonts w:ascii="Times New Roman" w:eastAsia="Times New Roman" w:hAnsi="Times New Roman" w:cs="Times New Roman"/>
                <w:color w:val="000000"/>
                <w:sz w:val="16"/>
              </w:rPr>
              <w:t>5/14/19</w:t>
            </w:r>
          </w:p>
        </w:tc>
        <w:tc>
          <w:tcPr>
            <w:tcW w:w="1167" w:type="dxa"/>
            <w:tcBorders>
              <w:top w:val="single" w:sz="4" w:space="0" w:color="000000"/>
              <w:left w:val="single" w:sz="4" w:space="0" w:color="000000"/>
              <w:bottom w:val="single" w:sz="4" w:space="0" w:color="000000"/>
              <w:right w:val="single" w:sz="4" w:space="0" w:color="000000"/>
            </w:tcBorders>
            <w:vAlign w:val="center"/>
          </w:tcPr>
          <w:p w14:paraId="2309183C" w14:textId="77777777" w:rsidR="00087AF1" w:rsidRPr="00563840" w:rsidRDefault="00087AF1" w:rsidP="00071F3B">
            <w:pPr>
              <w:ind w:right="34"/>
              <w:jc w:val="center"/>
              <w:rPr>
                <w:rFonts w:ascii="Calibri" w:eastAsia="Calibri" w:hAnsi="Calibri" w:cs="Calibri"/>
                <w:color w:val="000000"/>
              </w:rPr>
            </w:pPr>
            <w:r w:rsidRPr="00563840">
              <w:rPr>
                <w:rFonts w:ascii="Times New Roman" w:eastAsia="Times New Roman" w:hAnsi="Times New Roman" w:cs="Times New Roman"/>
                <w:color w:val="000000"/>
                <w:sz w:val="18"/>
              </w:rPr>
              <w:t>1</w:t>
            </w:r>
            <w:r w:rsidR="00A2107A">
              <w:rPr>
                <w:rFonts w:ascii="Times New Roman" w:eastAsia="Times New Roman" w:hAnsi="Times New Roman" w:cs="Times New Roman"/>
                <w:color w:val="000000"/>
                <w:sz w:val="18"/>
              </w:rPr>
              <w:t>9.8</w:t>
            </w:r>
          </w:p>
        </w:tc>
        <w:tc>
          <w:tcPr>
            <w:tcW w:w="1052" w:type="dxa"/>
            <w:tcBorders>
              <w:top w:val="single" w:sz="4" w:space="0" w:color="000000"/>
              <w:left w:val="single" w:sz="4" w:space="0" w:color="000000"/>
              <w:bottom w:val="single" w:sz="4" w:space="0" w:color="000000"/>
              <w:right w:val="single" w:sz="4" w:space="0" w:color="000000"/>
            </w:tcBorders>
          </w:tcPr>
          <w:p w14:paraId="2EF37FAD" w14:textId="77777777" w:rsidR="00087AF1" w:rsidRPr="00563840" w:rsidRDefault="00087AF1" w:rsidP="00071F3B">
            <w:pPr>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 </w:t>
            </w:r>
          </w:p>
          <w:p w14:paraId="4E75ED6F" w14:textId="77777777" w:rsidR="00087AF1" w:rsidRPr="00563840" w:rsidRDefault="00087AF1" w:rsidP="00071F3B">
            <w:pPr>
              <w:ind w:right="38"/>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mg/L </w:t>
            </w:r>
          </w:p>
          <w:p w14:paraId="1D229025" w14:textId="77777777" w:rsidR="00087AF1" w:rsidRPr="00563840" w:rsidRDefault="00087AF1" w:rsidP="00071F3B">
            <w:pPr>
              <w:rPr>
                <w:rFonts w:ascii="Calibri" w:eastAsia="Calibri" w:hAnsi="Calibri" w:cs="Calibri"/>
                <w:color w:val="000000"/>
              </w:rPr>
            </w:pPr>
            <w:r w:rsidRPr="00563840">
              <w:rPr>
                <w:rFonts w:ascii="Times New Roman" w:eastAsia="Times New Roman" w:hAnsi="Times New Roman" w:cs="Times New Roman"/>
                <w:color w:val="000000"/>
                <w:sz w:val="18"/>
              </w:rPr>
              <w:t xml:space="preserve"> </w:t>
            </w:r>
          </w:p>
        </w:tc>
        <w:tc>
          <w:tcPr>
            <w:tcW w:w="856" w:type="dxa"/>
            <w:gridSpan w:val="2"/>
            <w:tcBorders>
              <w:top w:val="single" w:sz="4" w:space="0" w:color="000000"/>
              <w:left w:val="single" w:sz="4" w:space="0" w:color="000000"/>
              <w:bottom w:val="single" w:sz="4" w:space="0" w:color="000000"/>
              <w:right w:val="single" w:sz="4" w:space="0" w:color="000000"/>
            </w:tcBorders>
            <w:vAlign w:val="center"/>
          </w:tcPr>
          <w:p w14:paraId="5200A698" w14:textId="77777777" w:rsidR="00087AF1" w:rsidRPr="00563840" w:rsidRDefault="00087AF1" w:rsidP="00071F3B">
            <w:pPr>
              <w:ind w:right="37"/>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N/A </w:t>
            </w:r>
          </w:p>
        </w:tc>
        <w:tc>
          <w:tcPr>
            <w:tcW w:w="1159" w:type="dxa"/>
            <w:gridSpan w:val="2"/>
            <w:tcBorders>
              <w:top w:val="single" w:sz="4" w:space="0" w:color="000000"/>
              <w:left w:val="single" w:sz="4" w:space="0" w:color="000000"/>
              <w:bottom w:val="single" w:sz="4" w:space="0" w:color="000000"/>
              <w:right w:val="single" w:sz="4" w:space="0" w:color="000000"/>
            </w:tcBorders>
            <w:vAlign w:val="center"/>
          </w:tcPr>
          <w:p w14:paraId="7E03F62C" w14:textId="77777777" w:rsidR="00087AF1" w:rsidRPr="00563840" w:rsidRDefault="00087AF1" w:rsidP="00071F3B">
            <w:pPr>
              <w:ind w:right="33"/>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250 = MCL </w:t>
            </w:r>
          </w:p>
        </w:tc>
        <w:tc>
          <w:tcPr>
            <w:tcW w:w="1939" w:type="dxa"/>
            <w:gridSpan w:val="2"/>
            <w:tcBorders>
              <w:top w:val="single" w:sz="4" w:space="0" w:color="000000"/>
              <w:left w:val="single" w:sz="4" w:space="0" w:color="000000"/>
              <w:bottom w:val="single" w:sz="4" w:space="0" w:color="000000"/>
              <w:right w:val="single" w:sz="4" w:space="0" w:color="000000"/>
            </w:tcBorders>
            <w:vAlign w:val="center"/>
          </w:tcPr>
          <w:p w14:paraId="7907F7D5" w14:textId="77777777" w:rsidR="00087AF1" w:rsidRPr="00563840" w:rsidRDefault="00087AF1" w:rsidP="00071F3B">
            <w:pPr>
              <w:rPr>
                <w:rFonts w:ascii="Calibri" w:eastAsia="Calibri" w:hAnsi="Calibri" w:cs="Calibri"/>
                <w:color w:val="000000"/>
              </w:rPr>
            </w:pPr>
            <w:r w:rsidRPr="00563840">
              <w:rPr>
                <w:rFonts w:ascii="Times New Roman" w:eastAsia="Times New Roman" w:hAnsi="Times New Roman" w:cs="Times New Roman"/>
                <w:color w:val="000000"/>
                <w:sz w:val="16"/>
              </w:rPr>
              <w:t xml:space="preserve">Naturally occurring </w:t>
            </w:r>
          </w:p>
        </w:tc>
      </w:tr>
      <w:tr w:rsidR="00A2107A" w:rsidRPr="00563840" w14:paraId="24268DFF" w14:textId="77777777" w:rsidTr="00EF73FF">
        <w:trPr>
          <w:trHeight w:val="602"/>
        </w:trPr>
        <w:tc>
          <w:tcPr>
            <w:tcW w:w="1592" w:type="dxa"/>
            <w:tcBorders>
              <w:top w:val="single" w:sz="4" w:space="0" w:color="000000"/>
              <w:left w:val="single" w:sz="4" w:space="0" w:color="000000"/>
              <w:bottom w:val="single" w:sz="4" w:space="0" w:color="000000"/>
              <w:right w:val="single" w:sz="4" w:space="0" w:color="000000"/>
            </w:tcBorders>
            <w:vAlign w:val="center"/>
          </w:tcPr>
          <w:p w14:paraId="55B6421A" w14:textId="77777777" w:rsidR="00A2107A" w:rsidRPr="00563840" w:rsidRDefault="00A2107A" w:rsidP="00071F3B">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Zinc</w:t>
            </w:r>
          </w:p>
        </w:tc>
        <w:tc>
          <w:tcPr>
            <w:tcW w:w="880" w:type="dxa"/>
            <w:tcBorders>
              <w:top w:val="single" w:sz="4" w:space="0" w:color="000000"/>
              <w:left w:val="single" w:sz="4" w:space="0" w:color="000000"/>
              <w:bottom w:val="single" w:sz="4" w:space="0" w:color="000000"/>
              <w:right w:val="single" w:sz="4" w:space="0" w:color="000000"/>
            </w:tcBorders>
            <w:vAlign w:val="center"/>
          </w:tcPr>
          <w:p w14:paraId="4C12B8C2" w14:textId="77777777" w:rsidR="00A2107A" w:rsidRPr="00563840" w:rsidRDefault="00A2107A" w:rsidP="00071F3B">
            <w:pPr>
              <w:ind w:right="34"/>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No</w:t>
            </w:r>
          </w:p>
        </w:tc>
        <w:tc>
          <w:tcPr>
            <w:tcW w:w="1316" w:type="dxa"/>
            <w:tcBorders>
              <w:top w:val="single" w:sz="4" w:space="0" w:color="000000"/>
              <w:left w:val="single" w:sz="4" w:space="0" w:color="000000"/>
              <w:bottom w:val="single" w:sz="4" w:space="0" w:color="000000"/>
              <w:right w:val="single" w:sz="4" w:space="0" w:color="000000"/>
            </w:tcBorders>
            <w:vAlign w:val="center"/>
          </w:tcPr>
          <w:p w14:paraId="0546D81A" w14:textId="77777777" w:rsidR="00A2107A" w:rsidRDefault="00A2107A" w:rsidP="00071F3B">
            <w:pPr>
              <w:ind w:right="34"/>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5/14/19</w:t>
            </w:r>
          </w:p>
        </w:tc>
        <w:tc>
          <w:tcPr>
            <w:tcW w:w="1167" w:type="dxa"/>
            <w:tcBorders>
              <w:top w:val="single" w:sz="4" w:space="0" w:color="000000"/>
              <w:left w:val="single" w:sz="4" w:space="0" w:color="000000"/>
              <w:bottom w:val="single" w:sz="4" w:space="0" w:color="000000"/>
              <w:right w:val="single" w:sz="4" w:space="0" w:color="000000"/>
            </w:tcBorders>
            <w:vAlign w:val="center"/>
          </w:tcPr>
          <w:p w14:paraId="09DD06F6" w14:textId="77777777" w:rsidR="00A2107A" w:rsidRPr="00563840" w:rsidRDefault="00A2107A" w:rsidP="00071F3B">
            <w:pPr>
              <w:ind w:right="34"/>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0.005</w:t>
            </w:r>
          </w:p>
        </w:tc>
        <w:tc>
          <w:tcPr>
            <w:tcW w:w="1052" w:type="dxa"/>
            <w:tcBorders>
              <w:top w:val="single" w:sz="4" w:space="0" w:color="000000"/>
              <w:left w:val="single" w:sz="4" w:space="0" w:color="000000"/>
              <w:bottom w:val="single" w:sz="4" w:space="0" w:color="000000"/>
              <w:right w:val="single" w:sz="4" w:space="0" w:color="000000"/>
            </w:tcBorders>
          </w:tcPr>
          <w:p w14:paraId="7F60B09A" w14:textId="77777777" w:rsidR="00A2107A" w:rsidRPr="00563840" w:rsidRDefault="00A2107A" w:rsidP="00A2107A">
            <w:pPr>
              <w:jc w:val="center"/>
              <w:rPr>
                <w:rFonts w:ascii="Calibri" w:eastAsia="Calibri" w:hAnsi="Calibri" w:cs="Calibri"/>
                <w:color w:val="000000"/>
              </w:rPr>
            </w:pPr>
          </w:p>
          <w:p w14:paraId="3B640EB7" w14:textId="77777777" w:rsidR="00A2107A" w:rsidRPr="00563840" w:rsidRDefault="00A2107A" w:rsidP="00A2107A">
            <w:pPr>
              <w:ind w:right="38"/>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mg/L </w:t>
            </w:r>
          </w:p>
          <w:p w14:paraId="0895453F" w14:textId="77777777" w:rsidR="00A2107A" w:rsidRPr="00563840" w:rsidRDefault="00A2107A" w:rsidP="00071F3B">
            <w:pPr>
              <w:jc w:val="center"/>
              <w:rPr>
                <w:rFonts w:ascii="Times New Roman" w:eastAsia="Times New Roman" w:hAnsi="Times New Roman" w:cs="Times New Roman"/>
                <w:color w:val="000000"/>
                <w:sz w:val="18"/>
              </w:rPr>
            </w:pPr>
          </w:p>
        </w:tc>
        <w:tc>
          <w:tcPr>
            <w:tcW w:w="856" w:type="dxa"/>
            <w:gridSpan w:val="2"/>
            <w:tcBorders>
              <w:top w:val="single" w:sz="4" w:space="0" w:color="000000"/>
              <w:left w:val="single" w:sz="4" w:space="0" w:color="000000"/>
              <w:bottom w:val="single" w:sz="4" w:space="0" w:color="000000"/>
              <w:right w:val="single" w:sz="4" w:space="0" w:color="000000"/>
            </w:tcBorders>
            <w:vAlign w:val="center"/>
          </w:tcPr>
          <w:p w14:paraId="618E2F4B" w14:textId="77777777" w:rsidR="00A2107A" w:rsidRPr="00563840" w:rsidRDefault="00A2107A" w:rsidP="00071F3B">
            <w:pPr>
              <w:ind w:right="37"/>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N/A</w:t>
            </w:r>
          </w:p>
        </w:tc>
        <w:tc>
          <w:tcPr>
            <w:tcW w:w="1159" w:type="dxa"/>
            <w:gridSpan w:val="2"/>
            <w:tcBorders>
              <w:top w:val="single" w:sz="4" w:space="0" w:color="000000"/>
              <w:left w:val="single" w:sz="4" w:space="0" w:color="000000"/>
              <w:bottom w:val="single" w:sz="4" w:space="0" w:color="000000"/>
              <w:right w:val="single" w:sz="4" w:space="0" w:color="000000"/>
            </w:tcBorders>
            <w:vAlign w:val="center"/>
          </w:tcPr>
          <w:p w14:paraId="26B92CEF" w14:textId="77777777" w:rsidR="00A2107A" w:rsidRPr="00563840" w:rsidRDefault="00A2107A" w:rsidP="00071F3B">
            <w:pPr>
              <w:ind w:right="33"/>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5 = MCL</w:t>
            </w:r>
          </w:p>
        </w:tc>
        <w:tc>
          <w:tcPr>
            <w:tcW w:w="1939" w:type="dxa"/>
            <w:gridSpan w:val="2"/>
            <w:tcBorders>
              <w:top w:val="single" w:sz="4" w:space="0" w:color="000000"/>
              <w:left w:val="single" w:sz="4" w:space="0" w:color="000000"/>
              <w:bottom w:val="single" w:sz="4" w:space="0" w:color="000000"/>
              <w:right w:val="single" w:sz="4" w:space="0" w:color="000000"/>
            </w:tcBorders>
            <w:vAlign w:val="center"/>
          </w:tcPr>
          <w:p w14:paraId="28FD9AC0" w14:textId="77777777" w:rsidR="00A2107A" w:rsidRPr="00563840" w:rsidRDefault="00A2107A" w:rsidP="00071F3B">
            <w:pP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Naturally occurring. Mining Waste</w:t>
            </w:r>
          </w:p>
        </w:tc>
      </w:tr>
      <w:tr w:rsidR="00087AF1" w:rsidRPr="00563840" w14:paraId="170E7CAF" w14:textId="77777777" w:rsidTr="00071F3B">
        <w:trPr>
          <w:trHeight w:val="208"/>
        </w:trPr>
        <w:tc>
          <w:tcPr>
            <w:tcW w:w="9961" w:type="dxa"/>
            <w:gridSpan w:val="11"/>
            <w:tcBorders>
              <w:top w:val="single" w:sz="4" w:space="0" w:color="000000"/>
              <w:left w:val="single" w:sz="4" w:space="0" w:color="000000"/>
              <w:bottom w:val="single" w:sz="4" w:space="0" w:color="000000"/>
              <w:right w:val="single" w:sz="4" w:space="0" w:color="000000"/>
            </w:tcBorders>
          </w:tcPr>
          <w:p w14:paraId="762225BB" w14:textId="77777777" w:rsidR="00087AF1" w:rsidRPr="00563840" w:rsidRDefault="00087AF1" w:rsidP="00071F3B">
            <w:pPr>
              <w:rPr>
                <w:rFonts w:ascii="Calibri" w:eastAsia="Calibri" w:hAnsi="Calibri" w:cs="Calibri"/>
                <w:color w:val="000000"/>
              </w:rPr>
            </w:pPr>
            <w:r w:rsidRPr="00563840">
              <w:rPr>
                <w:rFonts w:ascii="Times New Roman" w:eastAsia="Times New Roman" w:hAnsi="Times New Roman" w:cs="Times New Roman"/>
                <w:b/>
                <w:color w:val="000000"/>
                <w:sz w:val="18"/>
              </w:rPr>
              <w:t xml:space="preserve">Disinfection Byproducts </w:t>
            </w:r>
          </w:p>
        </w:tc>
      </w:tr>
      <w:tr w:rsidR="00087AF1" w:rsidRPr="00563840" w14:paraId="57DEBB48" w14:textId="77777777" w:rsidTr="00EF73FF">
        <w:trPr>
          <w:trHeight w:val="1064"/>
        </w:trPr>
        <w:tc>
          <w:tcPr>
            <w:tcW w:w="1592" w:type="dxa"/>
            <w:tcBorders>
              <w:top w:val="single" w:sz="4" w:space="0" w:color="000000"/>
              <w:left w:val="single" w:sz="4" w:space="0" w:color="000000"/>
              <w:bottom w:val="single" w:sz="4" w:space="0" w:color="000000"/>
              <w:right w:val="single" w:sz="4" w:space="0" w:color="000000"/>
            </w:tcBorders>
            <w:vAlign w:val="center"/>
          </w:tcPr>
          <w:p w14:paraId="21D201E5" w14:textId="77777777" w:rsidR="00087AF1" w:rsidRPr="00563840" w:rsidRDefault="00087AF1" w:rsidP="00071F3B">
            <w:pPr>
              <w:rPr>
                <w:rFonts w:ascii="Calibri" w:eastAsia="Calibri" w:hAnsi="Calibri" w:cs="Calibri"/>
                <w:color w:val="000000"/>
              </w:rPr>
            </w:pPr>
            <w:r w:rsidRPr="00563840">
              <w:rPr>
                <w:rFonts w:ascii="Times New Roman" w:eastAsia="Times New Roman" w:hAnsi="Times New Roman" w:cs="Times New Roman"/>
                <w:color w:val="000000"/>
                <w:sz w:val="18"/>
              </w:rPr>
              <w:t xml:space="preserve">Total </w:t>
            </w:r>
          </w:p>
          <w:p w14:paraId="109F6A23" w14:textId="77777777" w:rsidR="00087AF1" w:rsidRPr="00563840" w:rsidRDefault="00087AF1" w:rsidP="00071F3B">
            <w:pPr>
              <w:rPr>
                <w:rFonts w:ascii="Calibri" w:eastAsia="Calibri" w:hAnsi="Calibri" w:cs="Calibri"/>
                <w:color w:val="000000"/>
              </w:rPr>
            </w:pPr>
            <w:r w:rsidRPr="00563840">
              <w:rPr>
                <w:rFonts w:ascii="Times New Roman" w:eastAsia="Times New Roman" w:hAnsi="Times New Roman" w:cs="Times New Roman"/>
                <w:color w:val="000000"/>
                <w:sz w:val="18"/>
              </w:rPr>
              <w:t xml:space="preserve">Trihalomethanes </w:t>
            </w:r>
          </w:p>
          <w:p w14:paraId="4EB7802E" w14:textId="77777777" w:rsidR="00087AF1" w:rsidRPr="00563840" w:rsidRDefault="00087AF1" w:rsidP="00071F3B">
            <w:pPr>
              <w:rPr>
                <w:rFonts w:ascii="Calibri" w:eastAsia="Calibri" w:hAnsi="Calibri" w:cs="Calibri"/>
                <w:color w:val="000000"/>
              </w:rPr>
            </w:pPr>
            <w:r w:rsidRPr="00563840">
              <w:rPr>
                <w:rFonts w:ascii="Times New Roman" w:eastAsia="Times New Roman" w:hAnsi="Times New Roman" w:cs="Times New Roman"/>
                <w:color w:val="000000"/>
                <w:sz w:val="18"/>
              </w:rPr>
              <w:t>(TTHMs)</w:t>
            </w:r>
            <w:r w:rsidRPr="00563840">
              <w:rPr>
                <w:rFonts w:ascii="Times New Roman" w:eastAsia="Times New Roman" w:hAnsi="Times New Roman" w:cs="Times New Roman"/>
                <w:color w:val="000000"/>
                <w:sz w:val="18"/>
                <w:vertAlign w:val="superscript"/>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14:paraId="70BD38C7" w14:textId="77777777" w:rsidR="00087AF1" w:rsidRPr="00563840" w:rsidRDefault="00087AF1" w:rsidP="00071F3B">
            <w:pPr>
              <w:ind w:right="34"/>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No </w:t>
            </w:r>
          </w:p>
        </w:tc>
        <w:tc>
          <w:tcPr>
            <w:tcW w:w="1316" w:type="dxa"/>
            <w:tcBorders>
              <w:top w:val="single" w:sz="4" w:space="0" w:color="000000"/>
              <w:left w:val="single" w:sz="4" w:space="0" w:color="000000"/>
              <w:bottom w:val="single" w:sz="4" w:space="0" w:color="000000"/>
              <w:right w:val="single" w:sz="4" w:space="0" w:color="000000"/>
            </w:tcBorders>
            <w:vAlign w:val="center"/>
          </w:tcPr>
          <w:p w14:paraId="263822DB" w14:textId="77777777" w:rsidR="00087AF1" w:rsidRPr="00563840" w:rsidRDefault="00087AF1" w:rsidP="00071F3B">
            <w:pPr>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 </w:t>
            </w:r>
          </w:p>
          <w:p w14:paraId="529DE913" w14:textId="77777777" w:rsidR="00087AF1" w:rsidRPr="00563840" w:rsidRDefault="00087AF1" w:rsidP="00071F3B">
            <w:pPr>
              <w:jc w:val="center"/>
              <w:rPr>
                <w:rFonts w:ascii="Calibri" w:eastAsia="Calibri" w:hAnsi="Calibri" w:cs="Calibri"/>
                <w:color w:val="000000"/>
              </w:rPr>
            </w:pPr>
            <w:r w:rsidRPr="00563840">
              <w:rPr>
                <w:rFonts w:ascii="Times New Roman" w:eastAsia="Times New Roman" w:hAnsi="Times New Roman" w:cs="Times New Roman"/>
                <w:color w:val="000000"/>
                <w:sz w:val="16"/>
              </w:rPr>
              <w:t>Quarterly during 201</w:t>
            </w:r>
            <w:r>
              <w:rPr>
                <w:rFonts w:ascii="Times New Roman" w:eastAsia="Times New Roman" w:hAnsi="Times New Roman" w:cs="Times New Roman"/>
                <w:color w:val="000000"/>
                <w:sz w:val="16"/>
              </w:rPr>
              <w:t>7</w:t>
            </w:r>
            <w:r w:rsidRPr="00563840">
              <w:rPr>
                <w:rFonts w:ascii="Times New Roman" w:eastAsia="Times New Roman" w:hAnsi="Times New Roman" w:cs="Times New Roman"/>
                <w:color w:val="000000"/>
                <w:sz w:val="16"/>
              </w:rPr>
              <w:t xml:space="preserve"> </w:t>
            </w:r>
          </w:p>
        </w:tc>
        <w:tc>
          <w:tcPr>
            <w:tcW w:w="1167" w:type="dxa"/>
            <w:tcBorders>
              <w:top w:val="single" w:sz="4" w:space="0" w:color="000000"/>
              <w:left w:val="single" w:sz="4" w:space="0" w:color="000000"/>
              <w:bottom w:val="single" w:sz="4" w:space="0" w:color="000000"/>
              <w:right w:val="single" w:sz="4" w:space="0" w:color="000000"/>
            </w:tcBorders>
          </w:tcPr>
          <w:p w14:paraId="0F035C9D" w14:textId="77777777" w:rsidR="00087AF1" w:rsidRPr="00563840" w:rsidRDefault="00451731" w:rsidP="00071F3B">
            <w:pPr>
              <w:ind w:right="39"/>
              <w:jc w:val="center"/>
              <w:rPr>
                <w:rFonts w:ascii="Calibri" w:eastAsia="Calibri" w:hAnsi="Calibri" w:cs="Calibri"/>
                <w:color w:val="000000"/>
              </w:rPr>
            </w:pPr>
            <w:r>
              <w:rPr>
                <w:rFonts w:ascii="Times New Roman" w:eastAsia="Times New Roman" w:hAnsi="Times New Roman" w:cs="Times New Roman"/>
                <w:color w:val="000000"/>
                <w:sz w:val="16"/>
              </w:rPr>
              <w:t>110 Main St</w:t>
            </w:r>
            <w:r w:rsidR="00087AF1" w:rsidRPr="00563840">
              <w:rPr>
                <w:rFonts w:ascii="Times New Roman" w:eastAsia="Times New Roman" w:hAnsi="Times New Roman" w:cs="Times New Roman"/>
                <w:color w:val="000000"/>
                <w:sz w:val="16"/>
              </w:rPr>
              <w:t xml:space="preserve"> </w:t>
            </w:r>
          </w:p>
          <w:p w14:paraId="0F04BD4B" w14:textId="77777777" w:rsidR="00087AF1" w:rsidRPr="00563840" w:rsidRDefault="00A47D84" w:rsidP="00071F3B">
            <w:pPr>
              <w:ind w:right="39"/>
              <w:jc w:val="center"/>
              <w:rPr>
                <w:rFonts w:ascii="Calibri" w:eastAsia="Calibri" w:hAnsi="Calibri" w:cs="Calibri"/>
                <w:color w:val="000000"/>
              </w:rPr>
            </w:pPr>
            <w:r>
              <w:rPr>
                <w:rFonts w:ascii="Times New Roman" w:eastAsia="Times New Roman" w:hAnsi="Times New Roman" w:cs="Times New Roman"/>
                <w:color w:val="000000"/>
                <w:sz w:val="16"/>
              </w:rPr>
              <w:t>8.3</w:t>
            </w:r>
            <w:r w:rsidR="00087AF1" w:rsidRPr="00563840">
              <w:rPr>
                <w:rFonts w:ascii="Times New Roman" w:eastAsia="Times New Roman" w:hAnsi="Times New Roman" w:cs="Times New Roman"/>
                <w:color w:val="000000"/>
                <w:sz w:val="16"/>
              </w:rPr>
              <w:t xml:space="preserve"> (average)</w:t>
            </w:r>
            <w:r w:rsidR="00087AF1">
              <w:rPr>
                <w:rFonts w:ascii="Times New Roman" w:eastAsia="Times New Roman" w:hAnsi="Times New Roman" w:cs="Times New Roman"/>
                <w:color w:val="000000"/>
                <w:sz w:val="16"/>
                <w:vertAlign w:val="superscript"/>
              </w:rPr>
              <w:t>4</w:t>
            </w:r>
          </w:p>
          <w:p w14:paraId="43DE99F2" w14:textId="77777777" w:rsidR="00087AF1" w:rsidRPr="00563840" w:rsidRDefault="00A47D84" w:rsidP="00071F3B">
            <w:pPr>
              <w:spacing w:line="238" w:lineRule="auto"/>
              <w:jc w:val="center"/>
              <w:rPr>
                <w:rFonts w:ascii="Calibri" w:eastAsia="Calibri" w:hAnsi="Calibri" w:cs="Calibri"/>
                <w:color w:val="000000"/>
              </w:rPr>
            </w:pPr>
            <w:r>
              <w:rPr>
                <w:rFonts w:ascii="Times New Roman" w:eastAsia="Times New Roman" w:hAnsi="Times New Roman" w:cs="Times New Roman"/>
                <w:color w:val="000000"/>
                <w:sz w:val="16"/>
              </w:rPr>
              <w:t>5-8.4</w:t>
            </w:r>
            <w:r w:rsidR="00087AF1" w:rsidRPr="00563840">
              <w:rPr>
                <w:rFonts w:ascii="Times New Roman" w:eastAsia="Times New Roman" w:hAnsi="Times New Roman" w:cs="Times New Roman"/>
                <w:color w:val="000000"/>
                <w:sz w:val="16"/>
              </w:rPr>
              <w:t xml:space="preserve"> (range) </w:t>
            </w:r>
            <w:r w:rsidR="00451731">
              <w:rPr>
                <w:rFonts w:ascii="Times New Roman" w:eastAsia="Times New Roman" w:hAnsi="Times New Roman" w:cs="Times New Roman"/>
                <w:color w:val="000000"/>
                <w:sz w:val="16"/>
              </w:rPr>
              <w:t xml:space="preserve">33 </w:t>
            </w:r>
            <w:r w:rsidR="00087AF1" w:rsidRPr="00563840">
              <w:rPr>
                <w:rFonts w:ascii="Times New Roman" w:eastAsia="Times New Roman" w:hAnsi="Times New Roman" w:cs="Times New Roman"/>
                <w:color w:val="000000"/>
                <w:sz w:val="16"/>
              </w:rPr>
              <w:t xml:space="preserve">Chestnut St </w:t>
            </w:r>
          </w:p>
          <w:p w14:paraId="4DC4BF7E" w14:textId="77777777" w:rsidR="00087AF1" w:rsidRPr="00563840" w:rsidRDefault="00A47D84" w:rsidP="00071F3B">
            <w:pPr>
              <w:ind w:right="39"/>
              <w:jc w:val="center"/>
              <w:rPr>
                <w:rFonts w:ascii="Calibri" w:eastAsia="Calibri" w:hAnsi="Calibri" w:cs="Calibri"/>
                <w:color w:val="000000"/>
              </w:rPr>
            </w:pPr>
            <w:r>
              <w:rPr>
                <w:rFonts w:ascii="Times New Roman" w:eastAsia="Times New Roman" w:hAnsi="Times New Roman" w:cs="Times New Roman"/>
                <w:color w:val="000000"/>
                <w:sz w:val="16"/>
              </w:rPr>
              <w:t>8.8</w:t>
            </w:r>
            <w:r w:rsidR="00087AF1" w:rsidRPr="00563840">
              <w:rPr>
                <w:rFonts w:ascii="Times New Roman" w:eastAsia="Times New Roman" w:hAnsi="Times New Roman" w:cs="Times New Roman"/>
                <w:color w:val="000000"/>
                <w:sz w:val="16"/>
              </w:rPr>
              <w:t xml:space="preserve"> (average)</w:t>
            </w:r>
            <w:r w:rsidR="00087AF1">
              <w:rPr>
                <w:rFonts w:ascii="Times New Roman" w:eastAsia="Times New Roman" w:hAnsi="Times New Roman" w:cs="Times New Roman"/>
                <w:color w:val="000000"/>
                <w:sz w:val="16"/>
                <w:vertAlign w:val="superscript"/>
              </w:rPr>
              <w:t>4</w:t>
            </w:r>
          </w:p>
          <w:p w14:paraId="0FF311CE" w14:textId="77777777" w:rsidR="00087AF1" w:rsidRPr="00563840" w:rsidRDefault="00451731" w:rsidP="00071F3B">
            <w:pPr>
              <w:ind w:right="37"/>
              <w:jc w:val="center"/>
              <w:rPr>
                <w:rFonts w:ascii="Calibri" w:eastAsia="Calibri" w:hAnsi="Calibri" w:cs="Calibri"/>
                <w:color w:val="000000"/>
              </w:rPr>
            </w:pPr>
            <w:r>
              <w:rPr>
                <w:rFonts w:ascii="Times New Roman" w:eastAsia="Times New Roman" w:hAnsi="Times New Roman" w:cs="Times New Roman"/>
                <w:color w:val="000000"/>
                <w:sz w:val="16"/>
              </w:rPr>
              <w:t>5</w:t>
            </w:r>
            <w:r w:rsidR="00087AF1">
              <w:rPr>
                <w:rFonts w:ascii="Times New Roman" w:eastAsia="Times New Roman" w:hAnsi="Times New Roman" w:cs="Times New Roman"/>
                <w:color w:val="000000"/>
                <w:sz w:val="16"/>
              </w:rPr>
              <w:t>.</w:t>
            </w:r>
            <w:r w:rsidR="00A47D84">
              <w:rPr>
                <w:rFonts w:ascii="Times New Roman" w:eastAsia="Times New Roman" w:hAnsi="Times New Roman" w:cs="Times New Roman"/>
                <w:color w:val="000000"/>
                <w:sz w:val="16"/>
              </w:rPr>
              <w:t>7</w:t>
            </w:r>
            <w:r w:rsidR="00087AF1">
              <w:rPr>
                <w:rFonts w:ascii="Times New Roman" w:eastAsia="Times New Roman" w:hAnsi="Times New Roman" w:cs="Times New Roman"/>
                <w:color w:val="000000"/>
                <w:sz w:val="16"/>
              </w:rPr>
              <w:t>-</w:t>
            </w:r>
            <w:r w:rsidR="00A47D84">
              <w:rPr>
                <w:rFonts w:ascii="Times New Roman" w:eastAsia="Times New Roman" w:hAnsi="Times New Roman" w:cs="Times New Roman"/>
                <w:color w:val="000000"/>
                <w:sz w:val="16"/>
              </w:rPr>
              <w:t>11.7</w:t>
            </w:r>
            <w:r w:rsidR="00087AF1" w:rsidRPr="00563840">
              <w:rPr>
                <w:rFonts w:ascii="Times New Roman" w:eastAsia="Times New Roman" w:hAnsi="Times New Roman" w:cs="Times New Roman"/>
                <w:color w:val="000000"/>
                <w:sz w:val="16"/>
              </w:rPr>
              <w:t xml:space="preserve"> (range) </w:t>
            </w:r>
          </w:p>
        </w:tc>
        <w:tc>
          <w:tcPr>
            <w:tcW w:w="1052" w:type="dxa"/>
            <w:tcBorders>
              <w:top w:val="single" w:sz="4" w:space="0" w:color="000000"/>
              <w:left w:val="single" w:sz="4" w:space="0" w:color="000000"/>
              <w:bottom w:val="single" w:sz="4" w:space="0" w:color="000000"/>
              <w:right w:val="single" w:sz="4" w:space="0" w:color="000000"/>
            </w:tcBorders>
            <w:vAlign w:val="center"/>
          </w:tcPr>
          <w:p w14:paraId="7AFEB4D2" w14:textId="77777777" w:rsidR="00087AF1" w:rsidRPr="00563840" w:rsidRDefault="00087AF1" w:rsidP="00071F3B">
            <w:pPr>
              <w:ind w:right="38"/>
              <w:jc w:val="center"/>
              <w:rPr>
                <w:rFonts w:ascii="Calibri" w:eastAsia="Calibri" w:hAnsi="Calibri" w:cs="Calibri"/>
                <w:color w:val="000000"/>
              </w:rPr>
            </w:pPr>
            <w:r w:rsidRPr="00563840">
              <w:rPr>
                <w:rFonts w:ascii="Segoe UI Symbol" w:eastAsia="Segoe UI Symbol" w:hAnsi="Segoe UI Symbol" w:cs="Segoe UI Symbol"/>
                <w:color w:val="000000"/>
                <w:sz w:val="18"/>
              </w:rPr>
              <w:t>µ</w:t>
            </w:r>
            <w:r w:rsidRPr="00563840">
              <w:rPr>
                <w:rFonts w:ascii="Times New Roman" w:eastAsia="Times New Roman" w:hAnsi="Times New Roman" w:cs="Times New Roman"/>
                <w:color w:val="000000"/>
                <w:sz w:val="18"/>
              </w:rPr>
              <w:t xml:space="preserve">g/L </w:t>
            </w:r>
          </w:p>
        </w:tc>
        <w:tc>
          <w:tcPr>
            <w:tcW w:w="856" w:type="dxa"/>
            <w:gridSpan w:val="2"/>
            <w:tcBorders>
              <w:top w:val="single" w:sz="4" w:space="0" w:color="000000"/>
              <w:left w:val="single" w:sz="4" w:space="0" w:color="000000"/>
              <w:bottom w:val="single" w:sz="4" w:space="0" w:color="000000"/>
              <w:right w:val="single" w:sz="4" w:space="0" w:color="000000"/>
            </w:tcBorders>
            <w:vAlign w:val="center"/>
          </w:tcPr>
          <w:p w14:paraId="186BC3D8" w14:textId="77777777" w:rsidR="00087AF1" w:rsidRPr="00563840" w:rsidRDefault="00087AF1" w:rsidP="00071F3B">
            <w:pPr>
              <w:ind w:right="37"/>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N/A </w:t>
            </w:r>
          </w:p>
        </w:tc>
        <w:tc>
          <w:tcPr>
            <w:tcW w:w="1159" w:type="dxa"/>
            <w:gridSpan w:val="2"/>
            <w:tcBorders>
              <w:top w:val="single" w:sz="4" w:space="0" w:color="000000"/>
              <w:left w:val="single" w:sz="4" w:space="0" w:color="000000"/>
              <w:bottom w:val="single" w:sz="4" w:space="0" w:color="000000"/>
              <w:right w:val="single" w:sz="4" w:space="0" w:color="000000"/>
            </w:tcBorders>
            <w:vAlign w:val="center"/>
          </w:tcPr>
          <w:p w14:paraId="7944EA24" w14:textId="77777777" w:rsidR="00087AF1" w:rsidRPr="00563840" w:rsidRDefault="00087AF1" w:rsidP="00071F3B">
            <w:pPr>
              <w:ind w:right="31"/>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80 = MCL </w:t>
            </w:r>
          </w:p>
        </w:tc>
        <w:tc>
          <w:tcPr>
            <w:tcW w:w="1939" w:type="dxa"/>
            <w:gridSpan w:val="2"/>
            <w:tcBorders>
              <w:top w:val="single" w:sz="4" w:space="0" w:color="000000"/>
              <w:left w:val="single" w:sz="4" w:space="0" w:color="000000"/>
              <w:bottom w:val="single" w:sz="4" w:space="0" w:color="000000"/>
              <w:right w:val="single" w:sz="4" w:space="0" w:color="000000"/>
            </w:tcBorders>
            <w:vAlign w:val="center"/>
          </w:tcPr>
          <w:p w14:paraId="63D75B84" w14:textId="77777777" w:rsidR="00087AF1" w:rsidRPr="00563840" w:rsidRDefault="00087AF1" w:rsidP="00071F3B">
            <w:pPr>
              <w:ind w:right="338"/>
              <w:rPr>
                <w:rFonts w:ascii="Calibri" w:eastAsia="Calibri" w:hAnsi="Calibri" w:cs="Calibri"/>
                <w:color w:val="000000"/>
              </w:rPr>
            </w:pPr>
            <w:r w:rsidRPr="00563840">
              <w:rPr>
                <w:rFonts w:ascii="Times New Roman" w:eastAsia="Times New Roman" w:hAnsi="Times New Roman" w:cs="Times New Roman"/>
                <w:color w:val="000000"/>
                <w:sz w:val="16"/>
              </w:rPr>
              <w:t xml:space="preserve">Byproduct of drinking water chlorination </w:t>
            </w:r>
          </w:p>
        </w:tc>
      </w:tr>
      <w:tr w:rsidR="00087AF1" w:rsidRPr="00563840" w14:paraId="3C090D68" w14:textId="77777777" w:rsidTr="00EF73FF">
        <w:trPr>
          <w:trHeight w:val="633"/>
        </w:trPr>
        <w:tc>
          <w:tcPr>
            <w:tcW w:w="1592" w:type="dxa"/>
            <w:tcBorders>
              <w:top w:val="single" w:sz="4" w:space="0" w:color="000000"/>
              <w:left w:val="single" w:sz="4" w:space="0" w:color="000000"/>
              <w:bottom w:val="single" w:sz="4" w:space="0" w:color="000000"/>
              <w:right w:val="single" w:sz="4" w:space="0" w:color="000000"/>
            </w:tcBorders>
            <w:vAlign w:val="center"/>
          </w:tcPr>
          <w:p w14:paraId="16C39B51" w14:textId="77777777" w:rsidR="00087AF1" w:rsidRPr="00563840" w:rsidRDefault="00087AF1" w:rsidP="00071F3B">
            <w:pPr>
              <w:rPr>
                <w:rFonts w:ascii="Calibri" w:eastAsia="Calibri" w:hAnsi="Calibri" w:cs="Calibri"/>
                <w:color w:val="000000"/>
              </w:rPr>
            </w:pPr>
            <w:proofErr w:type="spellStart"/>
            <w:r w:rsidRPr="00563840">
              <w:rPr>
                <w:rFonts w:ascii="Times New Roman" w:eastAsia="Times New Roman" w:hAnsi="Times New Roman" w:cs="Times New Roman"/>
                <w:color w:val="000000"/>
                <w:sz w:val="18"/>
              </w:rPr>
              <w:t>Haloacetic</w:t>
            </w:r>
            <w:proofErr w:type="spellEnd"/>
            <w:r w:rsidRPr="00563840">
              <w:rPr>
                <w:rFonts w:ascii="Times New Roman" w:eastAsia="Times New Roman" w:hAnsi="Times New Roman" w:cs="Times New Roman"/>
                <w:color w:val="000000"/>
                <w:sz w:val="18"/>
              </w:rPr>
              <w:t xml:space="preserve"> Acids (HAA5)  </w:t>
            </w:r>
          </w:p>
        </w:tc>
        <w:tc>
          <w:tcPr>
            <w:tcW w:w="880" w:type="dxa"/>
            <w:tcBorders>
              <w:top w:val="single" w:sz="4" w:space="0" w:color="000000"/>
              <w:left w:val="single" w:sz="4" w:space="0" w:color="000000"/>
              <w:bottom w:val="single" w:sz="4" w:space="0" w:color="000000"/>
              <w:right w:val="single" w:sz="4" w:space="0" w:color="000000"/>
            </w:tcBorders>
            <w:vAlign w:val="center"/>
          </w:tcPr>
          <w:p w14:paraId="692A23F4" w14:textId="77777777" w:rsidR="00087AF1" w:rsidRPr="00563840" w:rsidRDefault="00087AF1" w:rsidP="00071F3B">
            <w:pPr>
              <w:ind w:right="34"/>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No </w:t>
            </w:r>
          </w:p>
        </w:tc>
        <w:tc>
          <w:tcPr>
            <w:tcW w:w="1316" w:type="dxa"/>
            <w:tcBorders>
              <w:top w:val="single" w:sz="4" w:space="0" w:color="000000"/>
              <w:left w:val="single" w:sz="4" w:space="0" w:color="000000"/>
              <w:bottom w:val="single" w:sz="4" w:space="0" w:color="000000"/>
              <w:right w:val="single" w:sz="4" w:space="0" w:color="000000"/>
            </w:tcBorders>
            <w:vAlign w:val="center"/>
          </w:tcPr>
          <w:p w14:paraId="10B223F5" w14:textId="77777777" w:rsidR="00087AF1" w:rsidRPr="00563840" w:rsidRDefault="00087AF1" w:rsidP="00071F3B">
            <w:pPr>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 </w:t>
            </w:r>
          </w:p>
          <w:p w14:paraId="1D1A1917" w14:textId="77777777" w:rsidR="00087AF1" w:rsidRPr="00563840" w:rsidRDefault="00087AF1" w:rsidP="00071F3B">
            <w:pPr>
              <w:jc w:val="center"/>
              <w:rPr>
                <w:rFonts w:ascii="Calibri" w:eastAsia="Calibri" w:hAnsi="Calibri" w:cs="Calibri"/>
                <w:color w:val="000000"/>
              </w:rPr>
            </w:pPr>
            <w:r w:rsidRPr="00563840">
              <w:rPr>
                <w:rFonts w:ascii="Times New Roman" w:eastAsia="Times New Roman" w:hAnsi="Times New Roman" w:cs="Times New Roman"/>
                <w:color w:val="000000"/>
                <w:sz w:val="16"/>
              </w:rPr>
              <w:t>Quarterly during 201</w:t>
            </w:r>
            <w:r>
              <w:rPr>
                <w:rFonts w:ascii="Times New Roman" w:eastAsia="Times New Roman" w:hAnsi="Times New Roman" w:cs="Times New Roman"/>
                <w:color w:val="000000"/>
                <w:sz w:val="16"/>
              </w:rPr>
              <w:t>7</w:t>
            </w:r>
            <w:r w:rsidRPr="00563840">
              <w:rPr>
                <w:rFonts w:ascii="Times New Roman" w:eastAsia="Times New Roman" w:hAnsi="Times New Roman" w:cs="Times New Roman"/>
                <w:color w:val="000000"/>
                <w:sz w:val="16"/>
              </w:rPr>
              <w:t xml:space="preserve"> </w:t>
            </w:r>
          </w:p>
        </w:tc>
        <w:tc>
          <w:tcPr>
            <w:tcW w:w="1167" w:type="dxa"/>
            <w:tcBorders>
              <w:top w:val="single" w:sz="4" w:space="0" w:color="000000"/>
              <w:left w:val="single" w:sz="4" w:space="0" w:color="000000"/>
              <w:bottom w:val="single" w:sz="4" w:space="0" w:color="000000"/>
              <w:right w:val="single" w:sz="4" w:space="0" w:color="000000"/>
            </w:tcBorders>
          </w:tcPr>
          <w:p w14:paraId="0D414BD8" w14:textId="77777777" w:rsidR="00087AF1" w:rsidRPr="00563840" w:rsidRDefault="00451731" w:rsidP="00071F3B">
            <w:pPr>
              <w:ind w:right="39"/>
              <w:jc w:val="center"/>
              <w:rPr>
                <w:rFonts w:ascii="Calibri" w:eastAsia="Calibri" w:hAnsi="Calibri" w:cs="Calibri"/>
                <w:color w:val="000000"/>
              </w:rPr>
            </w:pPr>
            <w:r>
              <w:rPr>
                <w:rFonts w:ascii="Times New Roman" w:eastAsia="Times New Roman" w:hAnsi="Times New Roman" w:cs="Times New Roman"/>
                <w:color w:val="000000"/>
                <w:sz w:val="16"/>
              </w:rPr>
              <w:t>110 Main St</w:t>
            </w:r>
            <w:r w:rsidR="00087AF1" w:rsidRPr="00563840">
              <w:rPr>
                <w:rFonts w:ascii="Times New Roman" w:eastAsia="Times New Roman" w:hAnsi="Times New Roman" w:cs="Times New Roman"/>
                <w:color w:val="000000"/>
                <w:sz w:val="16"/>
              </w:rPr>
              <w:t xml:space="preserve"> </w:t>
            </w:r>
          </w:p>
          <w:p w14:paraId="1D0751B2" w14:textId="77777777" w:rsidR="00087AF1" w:rsidRPr="00563840" w:rsidRDefault="00A47D84" w:rsidP="00071F3B">
            <w:pPr>
              <w:ind w:right="39"/>
              <w:jc w:val="center"/>
              <w:rPr>
                <w:rFonts w:ascii="Calibri" w:eastAsia="Calibri" w:hAnsi="Calibri" w:cs="Calibri"/>
                <w:color w:val="000000"/>
              </w:rPr>
            </w:pPr>
            <w:r>
              <w:rPr>
                <w:rFonts w:ascii="Times New Roman" w:eastAsia="Times New Roman" w:hAnsi="Times New Roman" w:cs="Times New Roman"/>
                <w:color w:val="000000"/>
                <w:sz w:val="16"/>
              </w:rPr>
              <w:t>4.6</w:t>
            </w:r>
            <w:r w:rsidR="00087AF1" w:rsidRPr="00563840">
              <w:rPr>
                <w:rFonts w:ascii="Times New Roman" w:eastAsia="Times New Roman" w:hAnsi="Times New Roman" w:cs="Times New Roman"/>
                <w:color w:val="000000"/>
                <w:sz w:val="16"/>
              </w:rPr>
              <w:t xml:space="preserve"> (average)</w:t>
            </w:r>
            <w:r w:rsidR="00087AF1">
              <w:rPr>
                <w:rFonts w:ascii="Times New Roman" w:eastAsia="Times New Roman" w:hAnsi="Times New Roman" w:cs="Times New Roman"/>
                <w:color w:val="000000"/>
                <w:sz w:val="16"/>
                <w:vertAlign w:val="superscript"/>
              </w:rPr>
              <w:t>4</w:t>
            </w:r>
          </w:p>
          <w:p w14:paraId="3CD5E44B" w14:textId="77777777" w:rsidR="00A47D84" w:rsidRDefault="00A47D84" w:rsidP="00A47D84">
            <w:pPr>
              <w:spacing w:line="238" w:lineRule="auto"/>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1.3-8 </w:t>
            </w:r>
            <w:r w:rsidR="00087AF1" w:rsidRPr="00563840">
              <w:rPr>
                <w:rFonts w:ascii="Times New Roman" w:eastAsia="Times New Roman" w:hAnsi="Times New Roman" w:cs="Times New Roman"/>
                <w:color w:val="000000"/>
                <w:sz w:val="16"/>
              </w:rPr>
              <w:t>(range)</w:t>
            </w:r>
          </w:p>
          <w:p w14:paraId="74A3E7C9" w14:textId="77777777" w:rsidR="00087AF1" w:rsidRPr="00563840" w:rsidRDefault="00451731" w:rsidP="00A47D84">
            <w:pPr>
              <w:spacing w:line="238" w:lineRule="auto"/>
              <w:jc w:val="center"/>
              <w:rPr>
                <w:rFonts w:ascii="Calibri" w:eastAsia="Calibri" w:hAnsi="Calibri" w:cs="Calibri"/>
                <w:color w:val="000000"/>
              </w:rPr>
            </w:pPr>
            <w:r>
              <w:rPr>
                <w:rFonts w:ascii="Times New Roman" w:eastAsia="Times New Roman" w:hAnsi="Times New Roman" w:cs="Times New Roman"/>
                <w:color w:val="000000"/>
                <w:sz w:val="16"/>
              </w:rPr>
              <w:t xml:space="preserve">33 </w:t>
            </w:r>
            <w:r w:rsidR="00087AF1" w:rsidRPr="00563840">
              <w:rPr>
                <w:rFonts w:ascii="Times New Roman" w:eastAsia="Times New Roman" w:hAnsi="Times New Roman" w:cs="Times New Roman"/>
                <w:color w:val="000000"/>
                <w:sz w:val="16"/>
              </w:rPr>
              <w:t>Chestnut St</w:t>
            </w:r>
          </w:p>
          <w:p w14:paraId="4F00025B" w14:textId="77777777" w:rsidR="00087AF1" w:rsidRPr="00563840" w:rsidRDefault="00087AF1" w:rsidP="00071F3B">
            <w:pPr>
              <w:ind w:right="39"/>
              <w:jc w:val="center"/>
              <w:rPr>
                <w:rFonts w:ascii="Calibri" w:eastAsia="Calibri" w:hAnsi="Calibri" w:cs="Calibri"/>
                <w:color w:val="000000"/>
              </w:rPr>
            </w:pPr>
            <w:r w:rsidRPr="00563840">
              <w:rPr>
                <w:rFonts w:ascii="Times New Roman" w:eastAsia="Times New Roman" w:hAnsi="Times New Roman" w:cs="Times New Roman"/>
                <w:color w:val="000000"/>
                <w:sz w:val="16"/>
              </w:rPr>
              <w:t>2.</w:t>
            </w:r>
            <w:r w:rsidR="00A47D84">
              <w:rPr>
                <w:rFonts w:ascii="Times New Roman" w:eastAsia="Times New Roman" w:hAnsi="Times New Roman" w:cs="Times New Roman"/>
                <w:color w:val="000000"/>
                <w:sz w:val="16"/>
              </w:rPr>
              <w:t>2</w:t>
            </w:r>
            <w:r w:rsidRPr="00563840">
              <w:rPr>
                <w:rFonts w:ascii="Times New Roman" w:eastAsia="Times New Roman" w:hAnsi="Times New Roman" w:cs="Times New Roman"/>
                <w:color w:val="000000"/>
                <w:sz w:val="16"/>
              </w:rPr>
              <w:t xml:space="preserve"> (average)</w:t>
            </w:r>
            <w:r>
              <w:rPr>
                <w:rFonts w:ascii="Times New Roman" w:eastAsia="Times New Roman" w:hAnsi="Times New Roman" w:cs="Times New Roman"/>
                <w:color w:val="000000"/>
                <w:sz w:val="16"/>
                <w:vertAlign w:val="superscript"/>
              </w:rPr>
              <w:t>4</w:t>
            </w:r>
            <w:r w:rsidRPr="00563840">
              <w:rPr>
                <w:rFonts w:ascii="Times New Roman" w:eastAsia="Times New Roman" w:hAnsi="Times New Roman" w:cs="Times New Roman"/>
                <w:color w:val="000000"/>
                <w:sz w:val="16"/>
              </w:rPr>
              <w:t xml:space="preserve"> </w:t>
            </w:r>
          </w:p>
          <w:p w14:paraId="4E672C1B" w14:textId="77777777" w:rsidR="00087AF1" w:rsidRPr="00563840" w:rsidRDefault="00A47D84" w:rsidP="00071F3B">
            <w:pPr>
              <w:ind w:right="35"/>
              <w:jc w:val="center"/>
              <w:rPr>
                <w:rFonts w:ascii="Calibri" w:eastAsia="Calibri" w:hAnsi="Calibri" w:cs="Calibri"/>
                <w:color w:val="000000"/>
              </w:rPr>
            </w:pPr>
            <w:r>
              <w:rPr>
                <w:rFonts w:ascii="Times New Roman" w:eastAsia="Times New Roman" w:hAnsi="Times New Roman" w:cs="Times New Roman"/>
                <w:color w:val="000000"/>
                <w:sz w:val="16"/>
              </w:rPr>
              <w:t>1.1</w:t>
            </w:r>
            <w:r w:rsidR="00451731">
              <w:rPr>
                <w:rFonts w:ascii="Times New Roman" w:eastAsia="Times New Roman" w:hAnsi="Times New Roman" w:cs="Times New Roman"/>
                <w:color w:val="000000"/>
                <w:sz w:val="16"/>
              </w:rPr>
              <w:t>-</w:t>
            </w:r>
            <w:r>
              <w:rPr>
                <w:rFonts w:ascii="Times New Roman" w:eastAsia="Times New Roman" w:hAnsi="Times New Roman" w:cs="Times New Roman"/>
                <w:color w:val="000000"/>
                <w:sz w:val="16"/>
              </w:rPr>
              <w:t>3.7</w:t>
            </w:r>
            <w:r w:rsidR="00087AF1" w:rsidRPr="00563840">
              <w:rPr>
                <w:rFonts w:ascii="Times New Roman" w:eastAsia="Times New Roman" w:hAnsi="Times New Roman" w:cs="Times New Roman"/>
                <w:color w:val="000000"/>
                <w:sz w:val="16"/>
              </w:rPr>
              <w:t xml:space="preserve"> (range) </w:t>
            </w:r>
          </w:p>
        </w:tc>
        <w:tc>
          <w:tcPr>
            <w:tcW w:w="1052" w:type="dxa"/>
            <w:tcBorders>
              <w:top w:val="single" w:sz="4" w:space="0" w:color="000000"/>
              <w:left w:val="single" w:sz="4" w:space="0" w:color="000000"/>
              <w:bottom w:val="single" w:sz="4" w:space="0" w:color="000000"/>
              <w:right w:val="single" w:sz="4" w:space="0" w:color="000000"/>
            </w:tcBorders>
            <w:vAlign w:val="center"/>
          </w:tcPr>
          <w:p w14:paraId="6713F9D9" w14:textId="77777777" w:rsidR="00087AF1" w:rsidRPr="00563840" w:rsidRDefault="00087AF1" w:rsidP="00071F3B">
            <w:pPr>
              <w:ind w:right="38"/>
              <w:jc w:val="center"/>
              <w:rPr>
                <w:rFonts w:ascii="Calibri" w:eastAsia="Calibri" w:hAnsi="Calibri" w:cs="Calibri"/>
                <w:color w:val="000000"/>
              </w:rPr>
            </w:pPr>
            <w:r w:rsidRPr="00563840">
              <w:rPr>
                <w:rFonts w:ascii="Segoe UI Symbol" w:eastAsia="Segoe UI Symbol" w:hAnsi="Segoe UI Symbol" w:cs="Segoe UI Symbol"/>
                <w:color w:val="000000"/>
                <w:sz w:val="18"/>
              </w:rPr>
              <w:t>µ</w:t>
            </w:r>
            <w:r w:rsidRPr="00563840">
              <w:rPr>
                <w:rFonts w:ascii="Times New Roman" w:eastAsia="Times New Roman" w:hAnsi="Times New Roman" w:cs="Times New Roman"/>
                <w:color w:val="000000"/>
                <w:sz w:val="18"/>
              </w:rPr>
              <w:t xml:space="preserve">g/L </w:t>
            </w:r>
          </w:p>
        </w:tc>
        <w:tc>
          <w:tcPr>
            <w:tcW w:w="856" w:type="dxa"/>
            <w:gridSpan w:val="2"/>
            <w:tcBorders>
              <w:top w:val="single" w:sz="4" w:space="0" w:color="000000"/>
              <w:left w:val="single" w:sz="4" w:space="0" w:color="000000"/>
              <w:bottom w:val="single" w:sz="4" w:space="0" w:color="000000"/>
              <w:right w:val="single" w:sz="4" w:space="0" w:color="000000"/>
            </w:tcBorders>
            <w:vAlign w:val="center"/>
          </w:tcPr>
          <w:p w14:paraId="0464E535" w14:textId="77777777" w:rsidR="00087AF1" w:rsidRPr="00563840" w:rsidRDefault="00087AF1" w:rsidP="00071F3B">
            <w:pPr>
              <w:ind w:right="37"/>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N/A </w:t>
            </w:r>
          </w:p>
        </w:tc>
        <w:tc>
          <w:tcPr>
            <w:tcW w:w="1159" w:type="dxa"/>
            <w:gridSpan w:val="2"/>
            <w:tcBorders>
              <w:top w:val="single" w:sz="4" w:space="0" w:color="000000"/>
              <w:left w:val="single" w:sz="4" w:space="0" w:color="000000"/>
              <w:bottom w:val="single" w:sz="4" w:space="0" w:color="000000"/>
              <w:right w:val="single" w:sz="4" w:space="0" w:color="000000"/>
            </w:tcBorders>
            <w:vAlign w:val="center"/>
          </w:tcPr>
          <w:p w14:paraId="2DB9E0E5" w14:textId="77777777" w:rsidR="00087AF1" w:rsidRPr="00563840" w:rsidRDefault="00087AF1" w:rsidP="00071F3B">
            <w:pPr>
              <w:ind w:right="31"/>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60 = MCL </w:t>
            </w:r>
          </w:p>
        </w:tc>
        <w:tc>
          <w:tcPr>
            <w:tcW w:w="1939" w:type="dxa"/>
            <w:gridSpan w:val="2"/>
            <w:tcBorders>
              <w:top w:val="single" w:sz="4" w:space="0" w:color="000000"/>
              <w:left w:val="single" w:sz="4" w:space="0" w:color="000000"/>
              <w:bottom w:val="single" w:sz="4" w:space="0" w:color="000000"/>
              <w:right w:val="single" w:sz="4" w:space="0" w:color="000000"/>
            </w:tcBorders>
            <w:vAlign w:val="center"/>
          </w:tcPr>
          <w:p w14:paraId="4EF58556" w14:textId="77777777" w:rsidR="00087AF1" w:rsidRPr="00563840" w:rsidRDefault="00087AF1" w:rsidP="00071F3B">
            <w:pPr>
              <w:ind w:right="338"/>
              <w:rPr>
                <w:rFonts w:ascii="Calibri" w:eastAsia="Calibri" w:hAnsi="Calibri" w:cs="Calibri"/>
                <w:color w:val="000000"/>
              </w:rPr>
            </w:pPr>
            <w:r w:rsidRPr="00563840">
              <w:rPr>
                <w:rFonts w:ascii="Times New Roman" w:eastAsia="Times New Roman" w:hAnsi="Times New Roman" w:cs="Times New Roman"/>
                <w:color w:val="000000"/>
                <w:sz w:val="16"/>
              </w:rPr>
              <w:t xml:space="preserve">Byproduct of drinking water chlorination </w:t>
            </w:r>
          </w:p>
        </w:tc>
      </w:tr>
      <w:tr w:rsidR="00087AF1" w:rsidRPr="00563840" w14:paraId="32876359" w14:textId="77777777" w:rsidTr="00071F3B">
        <w:trPr>
          <w:trHeight w:val="202"/>
        </w:trPr>
        <w:tc>
          <w:tcPr>
            <w:tcW w:w="9961" w:type="dxa"/>
            <w:gridSpan w:val="11"/>
            <w:tcBorders>
              <w:top w:val="single" w:sz="4" w:space="0" w:color="000000"/>
              <w:left w:val="single" w:sz="4" w:space="0" w:color="000000"/>
              <w:bottom w:val="single" w:sz="4" w:space="0" w:color="000000"/>
              <w:right w:val="single" w:sz="4" w:space="0" w:color="000000"/>
            </w:tcBorders>
            <w:vAlign w:val="center"/>
          </w:tcPr>
          <w:p w14:paraId="42542E77" w14:textId="77777777" w:rsidR="00087AF1" w:rsidRPr="0073599F" w:rsidRDefault="00087AF1" w:rsidP="00071F3B">
            <w:pPr>
              <w:ind w:right="338"/>
              <w:rPr>
                <w:rFonts w:ascii="Times New Roman" w:eastAsia="Times New Roman" w:hAnsi="Times New Roman" w:cs="Times New Roman"/>
                <w:b/>
                <w:color w:val="000000"/>
                <w:sz w:val="18"/>
                <w:szCs w:val="18"/>
              </w:rPr>
            </w:pPr>
            <w:r w:rsidRPr="0073599F">
              <w:rPr>
                <w:rFonts w:ascii="Times New Roman" w:eastAsia="Times New Roman" w:hAnsi="Times New Roman" w:cs="Times New Roman"/>
                <w:b/>
                <w:color w:val="000000"/>
                <w:sz w:val="18"/>
                <w:szCs w:val="18"/>
              </w:rPr>
              <w:t>Organic Contaminants</w:t>
            </w:r>
          </w:p>
        </w:tc>
      </w:tr>
      <w:tr w:rsidR="00087AF1" w:rsidRPr="00563840" w14:paraId="52BB7955" w14:textId="77777777" w:rsidTr="00EF73FF">
        <w:trPr>
          <w:trHeight w:val="633"/>
        </w:trPr>
        <w:tc>
          <w:tcPr>
            <w:tcW w:w="1592" w:type="dxa"/>
            <w:tcBorders>
              <w:top w:val="single" w:sz="4" w:space="0" w:color="000000"/>
              <w:left w:val="single" w:sz="4" w:space="0" w:color="000000"/>
              <w:bottom w:val="single" w:sz="4" w:space="0" w:color="000000"/>
              <w:right w:val="single" w:sz="4" w:space="0" w:color="000000"/>
            </w:tcBorders>
            <w:vAlign w:val="center"/>
          </w:tcPr>
          <w:p w14:paraId="0EFB1830" w14:textId="77777777" w:rsidR="00087AF1" w:rsidRPr="00563840" w:rsidRDefault="00087AF1" w:rsidP="00071F3B">
            <w:pPr>
              <w:ind w:right="43"/>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Perfluorooctanoic Acid (PFOA)</w:t>
            </w:r>
          </w:p>
        </w:tc>
        <w:tc>
          <w:tcPr>
            <w:tcW w:w="880" w:type="dxa"/>
            <w:tcBorders>
              <w:top w:val="single" w:sz="4" w:space="0" w:color="000000"/>
              <w:left w:val="single" w:sz="4" w:space="0" w:color="000000"/>
              <w:bottom w:val="single" w:sz="4" w:space="0" w:color="000000"/>
              <w:right w:val="single" w:sz="4" w:space="0" w:color="000000"/>
            </w:tcBorders>
            <w:vAlign w:val="center"/>
          </w:tcPr>
          <w:p w14:paraId="51DBAE85" w14:textId="77777777" w:rsidR="00087AF1" w:rsidRPr="00563840" w:rsidRDefault="00087AF1" w:rsidP="00071F3B">
            <w:pPr>
              <w:ind w:right="43"/>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No</w:t>
            </w:r>
          </w:p>
        </w:tc>
        <w:tc>
          <w:tcPr>
            <w:tcW w:w="1316" w:type="dxa"/>
            <w:tcBorders>
              <w:top w:val="single" w:sz="4" w:space="0" w:color="000000"/>
              <w:left w:val="single" w:sz="4" w:space="0" w:color="000000"/>
              <w:bottom w:val="single" w:sz="4" w:space="0" w:color="000000"/>
              <w:right w:val="single" w:sz="4" w:space="0" w:color="000000"/>
            </w:tcBorders>
            <w:vAlign w:val="center"/>
          </w:tcPr>
          <w:p w14:paraId="73C31049" w14:textId="77777777" w:rsidR="00087AF1" w:rsidRPr="00563840" w:rsidRDefault="00087AF1" w:rsidP="00071F3B">
            <w:pPr>
              <w:ind w:right="43"/>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10/16/17</w:t>
            </w:r>
          </w:p>
        </w:tc>
        <w:tc>
          <w:tcPr>
            <w:tcW w:w="1167" w:type="dxa"/>
            <w:tcBorders>
              <w:top w:val="single" w:sz="4" w:space="0" w:color="000000"/>
              <w:left w:val="single" w:sz="4" w:space="0" w:color="000000"/>
              <w:bottom w:val="single" w:sz="4" w:space="0" w:color="000000"/>
              <w:right w:val="single" w:sz="4" w:space="0" w:color="000000"/>
            </w:tcBorders>
            <w:vAlign w:val="center"/>
          </w:tcPr>
          <w:p w14:paraId="1D54B6E9" w14:textId="77777777" w:rsidR="00087AF1" w:rsidRDefault="00087AF1" w:rsidP="00071F3B">
            <w:pPr>
              <w:ind w:right="43"/>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5.14</w:t>
            </w:r>
          </w:p>
          <w:p w14:paraId="55F9BBD2" w14:textId="77777777" w:rsidR="00087AF1" w:rsidRDefault="00087AF1" w:rsidP="00071F3B">
            <w:pPr>
              <w:ind w:right="43"/>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Raw Water</w:t>
            </w:r>
          </w:p>
          <w:p w14:paraId="68A74373" w14:textId="77777777" w:rsidR="00087AF1" w:rsidRDefault="00087AF1" w:rsidP="00071F3B">
            <w:pPr>
              <w:ind w:right="43"/>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4.95</w:t>
            </w:r>
          </w:p>
          <w:p w14:paraId="73D37CA6" w14:textId="77777777" w:rsidR="00087AF1" w:rsidRPr="00563840" w:rsidRDefault="00087AF1" w:rsidP="00071F3B">
            <w:pPr>
              <w:ind w:right="43"/>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Treated Water</w:t>
            </w:r>
          </w:p>
        </w:tc>
        <w:tc>
          <w:tcPr>
            <w:tcW w:w="1229" w:type="dxa"/>
            <w:gridSpan w:val="2"/>
            <w:tcBorders>
              <w:top w:val="single" w:sz="4" w:space="0" w:color="000000"/>
              <w:left w:val="single" w:sz="4" w:space="0" w:color="000000"/>
              <w:bottom w:val="single" w:sz="4" w:space="0" w:color="000000"/>
              <w:right w:val="single" w:sz="4" w:space="0" w:color="000000"/>
            </w:tcBorders>
            <w:vAlign w:val="center"/>
          </w:tcPr>
          <w:p w14:paraId="1361DF66" w14:textId="77777777" w:rsidR="00087AF1" w:rsidRPr="0073599F" w:rsidRDefault="00087AF1" w:rsidP="00071F3B">
            <w:pPr>
              <w:ind w:right="43"/>
              <w:jc w:val="center"/>
              <w:rPr>
                <w:rFonts w:ascii="Times New Roman" w:eastAsia="Segoe UI Symbol" w:hAnsi="Times New Roman" w:cs="Times New Roman"/>
                <w:color w:val="000000"/>
                <w:sz w:val="18"/>
              </w:rPr>
            </w:pPr>
            <w:r>
              <w:rPr>
                <w:rFonts w:ascii="Times New Roman" w:eastAsia="Segoe UI Symbol" w:hAnsi="Times New Roman" w:cs="Times New Roman"/>
                <w:color w:val="000000"/>
                <w:sz w:val="18"/>
              </w:rPr>
              <w:t>ng/l</w:t>
            </w:r>
          </w:p>
        </w:tc>
        <w:tc>
          <w:tcPr>
            <w:tcW w:w="874" w:type="dxa"/>
            <w:gridSpan w:val="2"/>
            <w:tcBorders>
              <w:top w:val="single" w:sz="4" w:space="0" w:color="000000"/>
              <w:left w:val="single" w:sz="4" w:space="0" w:color="000000"/>
              <w:bottom w:val="single" w:sz="4" w:space="0" w:color="000000"/>
              <w:right w:val="single" w:sz="4" w:space="0" w:color="000000"/>
            </w:tcBorders>
            <w:vAlign w:val="center"/>
          </w:tcPr>
          <w:p w14:paraId="2CC3FF88" w14:textId="77777777" w:rsidR="00087AF1" w:rsidRPr="00976484" w:rsidRDefault="00087AF1" w:rsidP="00071F3B">
            <w:pPr>
              <w:ind w:right="43"/>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N/A</w:t>
            </w: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14:paraId="762ED613" w14:textId="77777777" w:rsidR="00087AF1" w:rsidRPr="0073599F" w:rsidRDefault="00087AF1" w:rsidP="00071F3B">
            <w:pPr>
              <w:ind w:right="43"/>
              <w:jc w:val="center"/>
              <w:rPr>
                <w:rFonts w:ascii="Times New Roman" w:eastAsia="Times New Roman" w:hAnsi="Times New Roman" w:cs="Times New Roman"/>
                <w:color w:val="000000"/>
                <w:sz w:val="18"/>
                <w:vertAlign w:val="superscript"/>
              </w:rPr>
            </w:pPr>
            <w:r>
              <w:rPr>
                <w:rFonts w:ascii="Times New Roman" w:eastAsia="Times New Roman" w:hAnsi="Times New Roman" w:cs="Times New Roman"/>
                <w:color w:val="000000"/>
                <w:sz w:val="18"/>
              </w:rPr>
              <w:t>70</w:t>
            </w:r>
            <w:r>
              <w:rPr>
                <w:rFonts w:ascii="Times New Roman" w:eastAsia="Times New Roman" w:hAnsi="Times New Roman" w:cs="Times New Roman"/>
                <w:color w:val="000000"/>
                <w:sz w:val="18"/>
                <w:vertAlign w:val="superscript"/>
              </w:rPr>
              <w:t>5</w:t>
            </w:r>
          </w:p>
        </w:tc>
        <w:tc>
          <w:tcPr>
            <w:tcW w:w="1685" w:type="dxa"/>
            <w:tcBorders>
              <w:top w:val="single" w:sz="4" w:space="0" w:color="000000"/>
              <w:left w:val="single" w:sz="4" w:space="0" w:color="000000"/>
              <w:bottom w:val="single" w:sz="4" w:space="0" w:color="000000"/>
              <w:right w:val="single" w:sz="4" w:space="0" w:color="000000"/>
            </w:tcBorders>
            <w:vAlign w:val="center"/>
          </w:tcPr>
          <w:p w14:paraId="7DD796A7" w14:textId="77777777" w:rsidR="00087AF1" w:rsidRPr="0073599F" w:rsidRDefault="00087AF1" w:rsidP="00071F3B">
            <w:pPr>
              <w:ind w:right="43"/>
              <w:rPr>
                <w:rFonts w:ascii="Times New Roman" w:eastAsia="Times New Roman" w:hAnsi="Times New Roman" w:cs="Times New Roman"/>
                <w:color w:val="000000"/>
                <w:sz w:val="14"/>
                <w:szCs w:val="14"/>
              </w:rPr>
            </w:pPr>
            <w:r w:rsidRPr="0073599F">
              <w:rPr>
                <w:rFonts w:ascii="Times New Roman" w:hAnsi="Times New Roman" w:cs="Times New Roman"/>
                <w:sz w:val="14"/>
                <w:szCs w:val="14"/>
              </w:rPr>
              <w:t xml:space="preserve">Used for its emulsifier and surfactant properties in or as fluoropolymers (such as Teflon), fire-fighting foams, cleaners, cosmetics, greases and lubricants, paints, </w:t>
            </w:r>
            <w:r w:rsidRPr="0073599F">
              <w:rPr>
                <w:rFonts w:ascii="Times New Roman" w:hAnsi="Times New Roman" w:cs="Times New Roman"/>
                <w:sz w:val="14"/>
                <w:szCs w:val="14"/>
              </w:rPr>
              <w:lastRenderedPageBreak/>
              <w:t>polishes, adhesives and photographic films</w:t>
            </w:r>
          </w:p>
        </w:tc>
      </w:tr>
      <w:tr w:rsidR="00087AF1" w:rsidRPr="00563840" w14:paraId="79773144" w14:textId="77777777" w:rsidTr="00EF73FF">
        <w:trPr>
          <w:trHeight w:val="633"/>
        </w:trPr>
        <w:tc>
          <w:tcPr>
            <w:tcW w:w="1592" w:type="dxa"/>
            <w:tcBorders>
              <w:top w:val="single" w:sz="4" w:space="0" w:color="000000"/>
              <w:left w:val="single" w:sz="4" w:space="0" w:color="000000"/>
              <w:bottom w:val="single" w:sz="4" w:space="0" w:color="000000"/>
              <w:right w:val="single" w:sz="4" w:space="0" w:color="000000"/>
            </w:tcBorders>
            <w:vAlign w:val="center"/>
          </w:tcPr>
          <w:p w14:paraId="7D2A84AC" w14:textId="77777777" w:rsidR="00087AF1" w:rsidRPr="00563840" w:rsidRDefault="00087AF1" w:rsidP="00071F3B">
            <w:pPr>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lastRenderedPageBreak/>
              <w:t>Perfluorooctane</w:t>
            </w:r>
            <w:proofErr w:type="spellEnd"/>
            <w:r>
              <w:rPr>
                <w:rFonts w:ascii="Times New Roman" w:eastAsia="Times New Roman" w:hAnsi="Times New Roman" w:cs="Times New Roman"/>
                <w:color w:val="000000"/>
                <w:sz w:val="18"/>
              </w:rPr>
              <w:t>-sulfonic Acid (PFOS)</w:t>
            </w:r>
          </w:p>
        </w:tc>
        <w:tc>
          <w:tcPr>
            <w:tcW w:w="880" w:type="dxa"/>
            <w:tcBorders>
              <w:top w:val="single" w:sz="4" w:space="0" w:color="000000"/>
              <w:left w:val="single" w:sz="4" w:space="0" w:color="000000"/>
              <w:bottom w:val="single" w:sz="4" w:space="0" w:color="000000"/>
              <w:right w:val="single" w:sz="4" w:space="0" w:color="000000"/>
            </w:tcBorders>
            <w:vAlign w:val="center"/>
          </w:tcPr>
          <w:p w14:paraId="6330AFAC" w14:textId="77777777" w:rsidR="00087AF1" w:rsidRPr="00563840" w:rsidRDefault="00087AF1" w:rsidP="00071F3B">
            <w:pPr>
              <w:ind w:right="34"/>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No</w:t>
            </w:r>
          </w:p>
        </w:tc>
        <w:tc>
          <w:tcPr>
            <w:tcW w:w="1316" w:type="dxa"/>
            <w:tcBorders>
              <w:top w:val="single" w:sz="4" w:space="0" w:color="000000"/>
              <w:left w:val="single" w:sz="4" w:space="0" w:color="000000"/>
              <w:bottom w:val="single" w:sz="4" w:space="0" w:color="000000"/>
              <w:right w:val="single" w:sz="4" w:space="0" w:color="000000"/>
            </w:tcBorders>
            <w:vAlign w:val="center"/>
          </w:tcPr>
          <w:p w14:paraId="5DD0369E" w14:textId="77777777" w:rsidR="00087AF1" w:rsidRPr="00563840" w:rsidRDefault="00087AF1" w:rsidP="00071F3B">
            <w:pPr>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10/16/17</w:t>
            </w:r>
          </w:p>
        </w:tc>
        <w:tc>
          <w:tcPr>
            <w:tcW w:w="1167" w:type="dxa"/>
            <w:tcBorders>
              <w:top w:val="single" w:sz="4" w:space="0" w:color="000000"/>
              <w:left w:val="single" w:sz="4" w:space="0" w:color="000000"/>
              <w:bottom w:val="single" w:sz="4" w:space="0" w:color="000000"/>
              <w:right w:val="single" w:sz="4" w:space="0" w:color="000000"/>
            </w:tcBorders>
            <w:vAlign w:val="center"/>
          </w:tcPr>
          <w:p w14:paraId="17CC4323" w14:textId="77777777" w:rsidR="00087AF1" w:rsidRDefault="00087AF1" w:rsidP="00071F3B">
            <w:pPr>
              <w:ind w:right="43"/>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7.24</w:t>
            </w:r>
          </w:p>
          <w:p w14:paraId="1238533C" w14:textId="77777777" w:rsidR="00087AF1" w:rsidRDefault="00087AF1" w:rsidP="00071F3B">
            <w:pPr>
              <w:ind w:right="39"/>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Raw Water</w:t>
            </w:r>
          </w:p>
          <w:p w14:paraId="15DDDD25" w14:textId="77777777" w:rsidR="00087AF1" w:rsidRDefault="00087AF1" w:rsidP="00071F3B">
            <w:pPr>
              <w:ind w:right="39"/>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4.37</w:t>
            </w:r>
          </w:p>
          <w:p w14:paraId="7B799EB1" w14:textId="77777777" w:rsidR="00087AF1" w:rsidRPr="00563840" w:rsidRDefault="00087AF1" w:rsidP="00071F3B">
            <w:pPr>
              <w:ind w:right="39"/>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Treated Water</w:t>
            </w:r>
          </w:p>
        </w:tc>
        <w:tc>
          <w:tcPr>
            <w:tcW w:w="1229" w:type="dxa"/>
            <w:gridSpan w:val="2"/>
            <w:tcBorders>
              <w:top w:val="single" w:sz="4" w:space="0" w:color="000000"/>
              <w:left w:val="single" w:sz="4" w:space="0" w:color="000000"/>
              <w:bottom w:val="single" w:sz="4" w:space="0" w:color="000000"/>
              <w:right w:val="single" w:sz="4" w:space="0" w:color="000000"/>
            </w:tcBorders>
            <w:vAlign w:val="center"/>
          </w:tcPr>
          <w:p w14:paraId="03C9ECBB" w14:textId="77777777" w:rsidR="00087AF1" w:rsidRPr="0073599F" w:rsidRDefault="00087AF1" w:rsidP="00071F3B">
            <w:pPr>
              <w:ind w:right="38"/>
              <w:jc w:val="center"/>
              <w:rPr>
                <w:rFonts w:ascii="Times New Roman" w:eastAsia="Segoe UI Symbol" w:hAnsi="Times New Roman" w:cs="Times New Roman"/>
                <w:color w:val="000000"/>
                <w:sz w:val="18"/>
              </w:rPr>
            </w:pPr>
            <w:r w:rsidRPr="0073599F">
              <w:rPr>
                <w:rFonts w:ascii="Times New Roman" w:eastAsia="Segoe UI Symbol" w:hAnsi="Times New Roman" w:cs="Times New Roman"/>
                <w:color w:val="000000"/>
                <w:sz w:val="18"/>
              </w:rPr>
              <w:t>ng/l</w:t>
            </w:r>
          </w:p>
        </w:tc>
        <w:tc>
          <w:tcPr>
            <w:tcW w:w="874" w:type="dxa"/>
            <w:gridSpan w:val="2"/>
            <w:tcBorders>
              <w:top w:val="single" w:sz="4" w:space="0" w:color="000000"/>
              <w:left w:val="single" w:sz="4" w:space="0" w:color="000000"/>
              <w:bottom w:val="single" w:sz="4" w:space="0" w:color="000000"/>
              <w:right w:val="single" w:sz="4" w:space="0" w:color="000000"/>
            </w:tcBorders>
            <w:vAlign w:val="center"/>
          </w:tcPr>
          <w:p w14:paraId="748B824B" w14:textId="77777777" w:rsidR="00087AF1" w:rsidRPr="00976484" w:rsidRDefault="00087AF1" w:rsidP="00071F3B">
            <w:pPr>
              <w:ind w:right="37"/>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N/A</w:t>
            </w: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14:paraId="27127893" w14:textId="77777777" w:rsidR="00087AF1" w:rsidRPr="0073599F" w:rsidRDefault="00087AF1" w:rsidP="00071F3B">
            <w:pPr>
              <w:ind w:right="31"/>
              <w:jc w:val="center"/>
              <w:rPr>
                <w:rFonts w:ascii="Times New Roman" w:eastAsia="Times New Roman" w:hAnsi="Times New Roman" w:cs="Times New Roman"/>
                <w:color w:val="000000"/>
                <w:sz w:val="18"/>
                <w:vertAlign w:val="superscript"/>
              </w:rPr>
            </w:pPr>
            <w:r>
              <w:rPr>
                <w:rFonts w:ascii="Times New Roman" w:eastAsia="Times New Roman" w:hAnsi="Times New Roman" w:cs="Times New Roman"/>
                <w:color w:val="000000"/>
                <w:sz w:val="18"/>
              </w:rPr>
              <w:t>70</w:t>
            </w:r>
            <w:r>
              <w:rPr>
                <w:rFonts w:ascii="Times New Roman" w:eastAsia="Times New Roman" w:hAnsi="Times New Roman" w:cs="Times New Roman"/>
                <w:color w:val="000000"/>
                <w:sz w:val="18"/>
                <w:vertAlign w:val="superscript"/>
              </w:rPr>
              <w:t>5</w:t>
            </w:r>
          </w:p>
        </w:tc>
        <w:tc>
          <w:tcPr>
            <w:tcW w:w="1685" w:type="dxa"/>
            <w:tcBorders>
              <w:top w:val="single" w:sz="4" w:space="0" w:color="000000"/>
              <w:left w:val="single" w:sz="4" w:space="0" w:color="000000"/>
              <w:bottom w:val="single" w:sz="4" w:space="0" w:color="000000"/>
              <w:right w:val="single" w:sz="4" w:space="0" w:color="000000"/>
            </w:tcBorders>
            <w:vAlign w:val="center"/>
          </w:tcPr>
          <w:p w14:paraId="0AA866AA" w14:textId="77777777" w:rsidR="00087AF1" w:rsidRPr="0073599F" w:rsidRDefault="00087AF1" w:rsidP="00071F3B">
            <w:pPr>
              <w:ind w:right="60"/>
              <w:rPr>
                <w:rFonts w:ascii="Times New Roman" w:eastAsia="Times New Roman" w:hAnsi="Times New Roman" w:cs="Times New Roman"/>
                <w:color w:val="000000"/>
                <w:sz w:val="14"/>
                <w:szCs w:val="14"/>
              </w:rPr>
            </w:pPr>
            <w:r w:rsidRPr="0073599F">
              <w:rPr>
                <w:rFonts w:ascii="Times New Roman" w:hAnsi="Times New Roman" w:cs="Times New Roman"/>
                <w:sz w:val="14"/>
                <w:szCs w:val="14"/>
              </w:rPr>
              <w:t xml:space="preserve">Surfactant or </w:t>
            </w:r>
            <w:r>
              <w:rPr>
                <w:rFonts w:ascii="Times New Roman" w:hAnsi="Times New Roman" w:cs="Times New Roman"/>
                <w:sz w:val="14"/>
                <w:szCs w:val="14"/>
              </w:rPr>
              <w:t>e</w:t>
            </w:r>
            <w:r w:rsidRPr="0073599F">
              <w:rPr>
                <w:rFonts w:ascii="Times New Roman" w:hAnsi="Times New Roman" w:cs="Times New Roman"/>
                <w:sz w:val="14"/>
                <w:szCs w:val="14"/>
              </w:rPr>
              <w:t>mulsifier; used in fire-fighting foam, circuit board etching acids, alkaline cleaners, floor polish, and as a pesticide active ingredient for insect bait traps</w:t>
            </w:r>
          </w:p>
        </w:tc>
      </w:tr>
      <w:tr w:rsidR="00087AF1" w:rsidRPr="00EB5349" w14:paraId="4E5C5799" w14:textId="77777777" w:rsidTr="00071F3B">
        <w:trPr>
          <w:trHeight w:val="206"/>
        </w:trPr>
        <w:tc>
          <w:tcPr>
            <w:tcW w:w="9961" w:type="dxa"/>
            <w:gridSpan w:val="11"/>
            <w:tcBorders>
              <w:top w:val="single" w:sz="4" w:space="0" w:color="000000"/>
              <w:left w:val="single" w:sz="4" w:space="0" w:color="000000"/>
              <w:bottom w:val="single" w:sz="4" w:space="0" w:color="000000"/>
              <w:right w:val="single" w:sz="4" w:space="0" w:color="000000"/>
            </w:tcBorders>
          </w:tcPr>
          <w:p w14:paraId="6CA9EFAB" w14:textId="77777777" w:rsidR="00087AF1" w:rsidRPr="003C5A59" w:rsidRDefault="00087AF1" w:rsidP="00071F3B">
            <w:pPr>
              <w:rPr>
                <w:rFonts w:ascii="Calibri" w:eastAsia="Calibri" w:hAnsi="Calibri" w:cs="Calibri"/>
                <w:color w:val="000000"/>
              </w:rPr>
            </w:pPr>
            <w:r w:rsidRPr="003C5A59">
              <w:rPr>
                <w:rFonts w:ascii="Times New Roman" w:eastAsia="Times New Roman" w:hAnsi="Times New Roman" w:cs="Times New Roman"/>
                <w:b/>
                <w:color w:val="000000"/>
                <w:sz w:val="18"/>
              </w:rPr>
              <w:t>Free Chlorine Residual</w:t>
            </w:r>
            <w:r w:rsidRPr="003C5A59">
              <w:rPr>
                <w:rFonts w:ascii="Times New Roman" w:eastAsia="Times New Roman" w:hAnsi="Times New Roman" w:cs="Times New Roman"/>
                <w:color w:val="000000"/>
                <w:sz w:val="18"/>
              </w:rPr>
              <w:t xml:space="preserve"> </w:t>
            </w:r>
          </w:p>
        </w:tc>
      </w:tr>
      <w:tr w:rsidR="00087AF1" w:rsidRPr="000106B4" w14:paraId="0BF38929" w14:textId="77777777" w:rsidTr="00EF73FF">
        <w:trPr>
          <w:trHeight w:val="284"/>
        </w:trPr>
        <w:tc>
          <w:tcPr>
            <w:tcW w:w="1592" w:type="dxa"/>
            <w:vMerge w:val="restart"/>
            <w:tcBorders>
              <w:top w:val="single" w:sz="4" w:space="0" w:color="000000"/>
              <w:left w:val="single" w:sz="4" w:space="0" w:color="000000"/>
              <w:bottom w:val="single" w:sz="4" w:space="0" w:color="000000"/>
              <w:right w:val="single" w:sz="4" w:space="0" w:color="000000"/>
            </w:tcBorders>
            <w:vAlign w:val="center"/>
          </w:tcPr>
          <w:p w14:paraId="479978C0" w14:textId="77777777" w:rsidR="00087AF1" w:rsidRPr="004C2AA8" w:rsidRDefault="00087AF1" w:rsidP="00071F3B">
            <w:pPr>
              <w:rPr>
                <w:rFonts w:ascii="Calibri" w:eastAsia="Calibri" w:hAnsi="Calibri" w:cs="Calibri"/>
                <w:color w:val="000000"/>
              </w:rPr>
            </w:pPr>
            <w:r w:rsidRPr="004C2AA8">
              <w:rPr>
                <w:rFonts w:ascii="Times New Roman" w:eastAsia="Times New Roman" w:hAnsi="Times New Roman" w:cs="Times New Roman"/>
                <w:color w:val="000000"/>
                <w:sz w:val="18"/>
              </w:rPr>
              <w:t xml:space="preserve">Chlorine Residual </w:t>
            </w:r>
          </w:p>
        </w:tc>
        <w:tc>
          <w:tcPr>
            <w:tcW w:w="880" w:type="dxa"/>
            <w:vMerge w:val="restart"/>
            <w:tcBorders>
              <w:top w:val="single" w:sz="4" w:space="0" w:color="000000"/>
              <w:left w:val="single" w:sz="4" w:space="0" w:color="000000"/>
              <w:bottom w:val="single" w:sz="4" w:space="0" w:color="000000"/>
              <w:right w:val="single" w:sz="4" w:space="0" w:color="000000"/>
            </w:tcBorders>
            <w:vAlign w:val="center"/>
          </w:tcPr>
          <w:p w14:paraId="65BA345D" w14:textId="77777777" w:rsidR="00087AF1" w:rsidRPr="004C2AA8" w:rsidRDefault="00087AF1" w:rsidP="00071F3B">
            <w:pPr>
              <w:ind w:right="34"/>
              <w:jc w:val="center"/>
              <w:rPr>
                <w:rFonts w:ascii="Calibri" w:eastAsia="Calibri" w:hAnsi="Calibri" w:cs="Calibri"/>
                <w:color w:val="000000"/>
              </w:rPr>
            </w:pPr>
            <w:r w:rsidRPr="004C2AA8">
              <w:rPr>
                <w:rFonts w:ascii="Times New Roman" w:eastAsia="Times New Roman" w:hAnsi="Times New Roman" w:cs="Times New Roman"/>
                <w:color w:val="000000"/>
                <w:sz w:val="16"/>
              </w:rPr>
              <w:t xml:space="preserve">No </w:t>
            </w:r>
          </w:p>
        </w:tc>
        <w:tc>
          <w:tcPr>
            <w:tcW w:w="1316" w:type="dxa"/>
            <w:vMerge w:val="restart"/>
            <w:tcBorders>
              <w:top w:val="single" w:sz="4" w:space="0" w:color="000000"/>
              <w:left w:val="single" w:sz="4" w:space="0" w:color="000000"/>
              <w:bottom w:val="single" w:sz="4" w:space="0" w:color="000000"/>
              <w:right w:val="single" w:sz="4" w:space="0" w:color="000000"/>
            </w:tcBorders>
            <w:vAlign w:val="center"/>
          </w:tcPr>
          <w:p w14:paraId="3377D317" w14:textId="77777777" w:rsidR="00087AF1" w:rsidRPr="004C2AA8" w:rsidRDefault="00087AF1" w:rsidP="00071F3B">
            <w:pPr>
              <w:jc w:val="center"/>
              <w:rPr>
                <w:rFonts w:ascii="Calibri" w:eastAsia="Calibri" w:hAnsi="Calibri" w:cs="Calibri"/>
                <w:color w:val="000000"/>
              </w:rPr>
            </w:pPr>
            <w:r w:rsidRPr="004C2AA8">
              <w:rPr>
                <w:rFonts w:ascii="Times New Roman" w:eastAsia="Times New Roman" w:hAnsi="Times New Roman" w:cs="Times New Roman"/>
                <w:color w:val="000000"/>
                <w:sz w:val="16"/>
              </w:rPr>
              <w:t xml:space="preserve">Daily Samples </w:t>
            </w:r>
          </w:p>
        </w:tc>
        <w:tc>
          <w:tcPr>
            <w:tcW w:w="1167" w:type="dxa"/>
            <w:vMerge w:val="restart"/>
            <w:tcBorders>
              <w:top w:val="single" w:sz="4" w:space="0" w:color="000000"/>
              <w:left w:val="single" w:sz="4" w:space="0" w:color="000000"/>
              <w:bottom w:val="single" w:sz="4" w:space="0" w:color="000000"/>
              <w:right w:val="single" w:sz="4" w:space="0" w:color="000000"/>
            </w:tcBorders>
            <w:vAlign w:val="center"/>
          </w:tcPr>
          <w:p w14:paraId="16E9E423" w14:textId="77777777" w:rsidR="00087AF1" w:rsidRPr="004C2AA8" w:rsidRDefault="00805E82" w:rsidP="00071F3B">
            <w:pPr>
              <w:ind w:right="37"/>
              <w:jc w:val="center"/>
              <w:rPr>
                <w:rFonts w:ascii="Calibri" w:eastAsia="Calibri" w:hAnsi="Calibri" w:cs="Calibri"/>
                <w:color w:val="000000"/>
              </w:rPr>
            </w:pPr>
            <w:r w:rsidRPr="004C2AA8">
              <w:rPr>
                <w:rFonts w:ascii="Times New Roman" w:eastAsia="Times New Roman" w:hAnsi="Times New Roman" w:cs="Times New Roman"/>
                <w:color w:val="000000"/>
                <w:sz w:val="16"/>
              </w:rPr>
              <w:t>1.19</w:t>
            </w:r>
            <w:r w:rsidR="00087AF1" w:rsidRPr="004C2AA8">
              <w:rPr>
                <w:rFonts w:ascii="Times New Roman" w:eastAsia="Times New Roman" w:hAnsi="Times New Roman" w:cs="Times New Roman"/>
                <w:color w:val="000000"/>
                <w:sz w:val="16"/>
              </w:rPr>
              <w:t xml:space="preserve"> (average) </w:t>
            </w:r>
          </w:p>
          <w:p w14:paraId="25E1D0D5" w14:textId="77777777" w:rsidR="00087AF1" w:rsidRPr="004C2AA8" w:rsidRDefault="00805E82" w:rsidP="00071F3B">
            <w:pPr>
              <w:ind w:right="35"/>
              <w:jc w:val="center"/>
              <w:rPr>
                <w:rFonts w:ascii="Calibri" w:eastAsia="Calibri" w:hAnsi="Calibri" w:cs="Calibri"/>
                <w:color w:val="000000"/>
              </w:rPr>
            </w:pPr>
            <w:r w:rsidRPr="004C2AA8">
              <w:rPr>
                <w:rFonts w:ascii="Times New Roman" w:eastAsia="Times New Roman" w:hAnsi="Times New Roman" w:cs="Times New Roman"/>
                <w:color w:val="000000"/>
                <w:sz w:val="16"/>
              </w:rPr>
              <w:t>.89-1.49</w:t>
            </w:r>
            <w:r w:rsidR="00087AF1" w:rsidRPr="004C2AA8">
              <w:rPr>
                <w:rFonts w:ascii="Times New Roman" w:eastAsia="Times New Roman" w:hAnsi="Times New Roman" w:cs="Times New Roman"/>
                <w:color w:val="000000"/>
                <w:sz w:val="16"/>
              </w:rPr>
              <w:t xml:space="preserve"> (range) </w:t>
            </w:r>
          </w:p>
        </w:tc>
        <w:tc>
          <w:tcPr>
            <w:tcW w:w="1229"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315451B" w14:textId="77777777" w:rsidR="00087AF1" w:rsidRPr="004C2AA8" w:rsidRDefault="00087AF1" w:rsidP="00071F3B">
            <w:pPr>
              <w:ind w:right="38"/>
              <w:jc w:val="center"/>
              <w:rPr>
                <w:rFonts w:ascii="Calibri" w:eastAsia="Calibri" w:hAnsi="Calibri" w:cs="Calibri"/>
                <w:color w:val="000000"/>
              </w:rPr>
            </w:pPr>
            <w:r w:rsidRPr="004C2AA8">
              <w:rPr>
                <w:rFonts w:ascii="Times New Roman" w:eastAsia="Times New Roman" w:hAnsi="Times New Roman" w:cs="Times New Roman"/>
                <w:color w:val="000000"/>
                <w:sz w:val="18"/>
              </w:rPr>
              <w:t xml:space="preserve">mg/L </w:t>
            </w:r>
          </w:p>
        </w:tc>
        <w:tc>
          <w:tcPr>
            <w:tcW w:w="874" w:type="dxa"/>
            <w:gridSpan w:val="2"/>
            <w:tcBorders>
              <w:top w:val="single" w:sz="4" w:space="0" w:color="000000"/>
              <w:left w:val="single" w:sz="4" w:space="0" w:color="000000"/>
              <w:bottom w:val="single" w:sz="4" w:space="0" w:color="000000"/>
              <w:right w:val="single" w:sz="4" w:space="0" w:color="000000"/>
            </w:tcBorders>
          </w:tcPr>
          <w:p w14:paraId="420912D2" w14:textId="77777777" w:rsidR="00087AF1" w:rsidRPr="004C2AA8" w:rsidRDefault="00087AF1" w:rsidP="00071F3B">
            <w:pPr>
              <w:rPr>
                <w:rFonts w:ascii="Calibri" w:eastAsia="Calibri" w:hAnsi="Calibri" w:cs="Calibri"/>
                <w:color w:val="000000"/>
              </w:rPr>
            </w:pPr>
            <w:r w:rsidRPr="004C2AA8">
              <w:rPr>
                <w:rFonts w:ascii="Times New Roman" w:eastAsia="Times New Roman" w:hAnsi="Times New Roman" w:cs="Times New Roman"/>
                <w:color w:val="000000"/>
                <w:sz w:val="16"/>
              </w:rPr>
              <w:t xml:space="preserve">MRDLG </w:t>
            </w:r>
          </w:p>
        </w:tc>
        <w:tc>
          <w:tcPr>
            <w:tcW w:w="1218" w:type="dxa"/>
            <w:gridSpan w:val="2"/>
            <w:tcBorders>
              <w:top w:val="single" w:sz="4" w:space="0" w:color="000000"/>
              <w:left w:val="single" w:sz="4" w:space="0" w:color="000000"/>
              <w:bottom w:val="single" w:sz="4" w:space="0" w:color="000000"/>
              <w:right w:val="single" w:sz="4" w:space="0" w:color="000000"/>
            </w:tcBorders>
          </w:tcPr>
          <w:p w14:paraId="7123DF59" w14:textId="77777777" w:rsidR="00087AF1" w:rsidRPr="004C2AA8" w:rsidRDefault="00087AF1" w:rsidP="00071F3B">
            <w:pPr>
              <w:ind w:right="36"/>
              <w:jc w:val="center"/>
              <w:rPr>
                <w:rFonts w:ascii="Calibri" w:eastAsia="Calibri" w:hAnsi="Calibri" w:cs="Calibri"/>
                <w:color w:val="000000"/>
              </w:rPr>
            </w:pPr>
            <w:r w:rsidRPr="004C2AA8">
              <w:rPr>
                <w:rFonts w:ascii="Times New Roman" w:eastAsia="Times New Roman" w:hAnsi="Times New Roman" w:cs="Times New Roman"/>
                <w:color w:val="000000"/>
                <w:sz w:val="18"/>
              </w:rPr>
              <w:t xml:space="preserve">MRDL </w:t>
            </w:r>
          </w:p>
        </w:tc>
        <w:tc>
          <w:tcPr>
            <w:tcW w:w="1685" w:type="dxa"/>
            <w:vMerge w:val="restart"/>
            <w:tcBorders>
              <w:top w:val="single" w:sz="4" w:space="0" w:color="000000"/>
              <w:left w:val="single" w:sz="4" w:space="0" w:color="000000"/>
              <w:bottom w:val="single" w:sz="4" w:space="0" w:color="000000"/>
              <w:right w:val="single" w:sz="4" w:space="0" w:color="000000"/>
            </w:tcBorders>
            <w:vAlign w:val="center"/>
          </w:tcPr>
          <w:p w14:paraId="083C4A1A" w14:textId="77777777" w:rsidR="00087AF1" w:rsidRPr="004C2AA8" w:rsidRDefault="00087AF1" w:rsidP="00071F3B">
            <w:pPr>
              <w:rPr>
                <w:rFonts w:ascii="Calibri" w:eastAsia="Calibri" w:hAnsi="Calibri" w:cs="Calibri"/>
                <w:color w:val="000000"/>
              </w:rPr>
            </w:pPr>
            <w:r w:rsidRPr="004C2AA8">
              <w:rPr>
                <w:rFonts w:ascii="Times New Roman" w:eastAsia="Times New Roman" w:hAnsi="Times New Roman" w:cs="Times New Roman"/>
                <w:color w:val="000000"/>
                <w:sz w:val="16"/>
              </w:rPr>
              <w:t xml:space="preserve">Used in the disinfection and treatment of drinking water </w:t>
            </w:r>
          </w:p>
        </w:tc>
      </w:tr>
      <w:tr w:rsidR="00087AF1" w:rsidRPr="000106B4" w14:paraId="258C8614" w14:textId="77777777" w:rsidTr="00EF73FF">
        <w:trPr>
          <w:trHeight w:val="286"/>
        </w:trPr>
        <w:tc>
          <w:tcPr>
            <w:tcW w:w="0" w:type="auto"/>
            <w:vMerge/>
            <w:tcBorders>
              <w:top w:val="nil"/>
              <w:left w:val="single" w:sz="4" w:space="0" w:color="000000"/>
              <w:bottom w:val="single" w:sz="4" w:space="0" w:color="000000"/>
              <w:right w:val="single" w:sz="4" w:space="0" w:color="000000"/>
            </w:tcBorders>
          </w:tcPr>
          <w:p w14:paraId="18E1A8D6" w14:textId="77777777" w:rsidR="00087AF1" w:rsidRPr="004C2AA8" w:rsidRDefault="00087AF1" w:rsidP="00071F3B">
            <w:pPr>
              <w:rPr>
                <w:rFonts w:ascii="Calibri" w:eastAsia="Calibri" w:hAnsi="Calibri" w:cs="Calibri"/>
                <w:color w:val="000000"/>
              </w:rPr>
            </w:pPr>
          </w:p>
        </w:tc>
        <w:tc>
          <w:tcPr>
            <w:tcW w:w="0" w:type="auto"/>
            <w:vMerge/>
            <w:tcBorders>
              <w:top w:val="nil"/>
              <w:left w:val="single" w:sz="4" w:space="0" w:color="000000"/>
              <w:bottom w:val="single" w:sz="4" w:space="0" w:color="000000"/>
              <w:right w:val="single" w:sz="4" w:space="0" w:color="000000"/>
            </w:tcBorders>
          </w:tcPr>
          <w:p w14:paraId="2416E366" w14:textId="77777777" w:rsidR="00087AF1" w:rsidRPr="004C2AA8" w:rsidRDefault="00087AF1" w:rsidP="00071F3B">
            <w:pPr>
              <w:rPr>
                <w:rFonts w:ascii="Calibri" w:eastAsia="Calibri" w:hAnsi="Calibri" w:cs="Calibri"/>
                <w:color w:val="000000"/>
              </w:rPr>
            </w:pPr>
          </w:p>
        </w:tc>
        <w:tc>
          <w:tcPr>
            <w:tcW w:w="0" w:type="auto"/>
            <w:vMerge/>
            <w:tcBorders>
              <w:top w:val="nil"/>
              <w:left w:val="single" w:sz="4" w:space="0" w:color="000000"/>
              <w:bottom w:val="single" w:sz="4" w:space="0" w:color="000000"/>
              <w:right w:val="single" w:sz="4" w:space="0" w:color="000000"/>
            </w:tcBorders>
          </w:tcPr>
          <w:p w14:paraId="1D1E88BD" w14:textId="77777777" w:rsidR="00087AF1" w:rsidRPr="004C2AA8" w:rsidRDefault="00087AF1" w:rsidP="00071F3B">
            <w:pPr>
              <w:rPr>
                <w:rFonts w:ascii="Calibri" w:eastAsia="Calibri" w:hAnsi="Calibri" w:cs="Calibri"/>
                <w:color w:val="000000"/>
              </w:rPr>
            </w:pPr>
          </w:p>
        </w:tc>
        <w:tc>
          <w:tcPr>
            <w:tcW w:w="0" w:type="auto"/>
            <w:vMerge/>
            <w:tcBorders>
              <w:top w:val="nil"/>
              <w:left w:val="single" w:sz="4" w:space="0" w:color="000000"/>
              <w:bottom w:val="single" w:sz="4" w:space="0" w:color="000000"/>
              <w:right w:val="single" w:sz="4" w:space="0" w:color="000000"/>
            </w:tcBorders>
          </w:tcPr>
          <w:p w14:paraId="3770757B" w14:textId="77777777" w:rsidR="00087AF1" w:rsidRPr="004C2AA8" w:rsidRDefault="00087AF1" w:rsidP="00071F3B">
            <w:pPr>
              <w:rPr>
                <w:rFonts w:ascii="Calibri" w:eastAsia="Calibri" w:hAnsi="Calibri" w:cs="Calibri"/>
                <w:color w:val="000000"/>
              </w:rPr>
            </w:pPr>
          </w:p>
        </w:tc>
        <w:tc>
          <w:tcPr>
            <w:tcW w:w="0" w:type="auto"/>
            <w:gridSpan w:val="2"/>
            <w:vMerge/>
            <w:tcBorders>
              <w:top w:val="nil"/>
              <w:left w:val="single" w:sz="4" w:space="0" w:color="000000"/>
              <w:bottom w:val="single" w:sz="4" w:space="0" w:color="000000"/>
              <w:right w:val="single" w:sz="4" w:space="0" w:color="000000"/>
            </w:tcBorders>
          </w:tcPr>
          <w:p w14:paraId="7057B9B6" w14:textId="77777777" w:rsidR="00087AF1" w:rsidRPr="004C2AA8" w:rsidRDefault="00087AF1" w:rsidP="00071F3B">
            <w:pPr>
              <w:rPr>
                <w:rFonts w:ascii="Calibri" w:eastAsia="Calibri" w:hAnsi="Calibri" w:cs="Calibri"/>
                <w:color w:val="000000"/>
              </w:rPr>
            </w:pPr>
          </w:p>
        </w:tc>
        <w:tc>
          <w:tcPr>
            <w:tcW w:w="874" w:type="dxa"/>
            <w:gridSpan w:val="2"/>
            <w:tcBorders>
              <w:top w:val="single" w:sz="4" w:space="0" w:color="000000"/>
              <w:left w:val="single" w:sz="4" w:space="0" w:color="000000"/>
              <w:bottom w:val="single" w:sz="4" w:space="0" w:color="000000"/>
              <w:right w:val="single" w:sz="4" w:space="0" w:color="000000"/>
            </w:tcBorders>
          </w:tcPr>
          <w:p w14:paraId="707C66A3" w14:textId="77777777" w:rsidR="00087AF1" w:rsidRPr="004C2AA8" w:rsidRDefault="00087AF1" w:rsidP="00071F3B">
            <w:pPr>
              <w:ind w:right="37"/>
              <w:jc w:val="center"/>
              <w:rPr>
                <w:rFonts w:ascii="Calibri" w:eastAsia="Calibri" w:hAnsi="Calibri" w:cs="Calibri"/>
                <w:color w:val="000000"/>
              </w:rPr>
            </w:pPr>
            <w:r w:rsidRPr="004C2AA8">
              <w:rPr>
                <w:rFonts w:ascii="Times New Roman" w:eastAsia="Times New Roman" w:hAnsi="Times New Roman" w:cs="Times New Roman"/>
                <w:color w:val="000000"/>
                <w:sz w:val="16"/>
              </w:rPr>
              <w:t xml:space="preserve">N/A </w:t>
            </w:r>
          </w:p>
        </w:tc>
        <w:tc>
          <w:tcPr>
            <w:tcW w:w="1218" w:type="dxa"/>
            <w:gridSpan w:val="2"/>
            <w:tcBorders>
              <w:top w:val="single" w:sz="4" w:space="0" w:color="000000"/>
              <w:left w:val="single" w:sz="4" w:space="0" w:color="000000"/>
              <w:bottom w:val="single" w:sz="4" w:space="0" w:color="000000"/>
              <w:right w:val="single" w:sz="4" w:space="0" w:color="000000"/>
            </w:tcBorders>
          </w:tcPr>
          <w:p w14:paraId="6F7A6E3A" w14:textId="77777777" w:rsidR="00087AF1" w:rsidRPr="004C2AA8" w:rsidRDefault="00087AF1" w:rsidP="00071F3B">
            <w:pPr>
              <w:ind w:right="39"/>
              <w:jc w:val="center"/>
              <w:rPr>
                <w:rFonts w:ascii="Calibri" w:eastAsia="Calibri" w:hAnsi="Calibri" w:cs="Calibri"/>
                <w:color w:val="000000"/>
              </w:rPr>
            </w:pPr>
            <w:r w:rsidRPr="004C2AA8">
              <w:rPr>
                <w:rFonts w:ascii="Times New Roman" w:eastAsia="Times New Roman" w:hAnsi="Times New Roman" w:cs="Times New Roman"/>
                <w:color w:val="000000"/>
                <w:sz w:val="18"/>
              </w:rPr>
              <w:t xml:space="preserve">4 </w:t>
            </w:r>
          </w:p>
        </w:tc>
        <w:tc>
          <w:tcPr>
            <w:tcW w:w="0" w:type="auto"/>
            <w:vMerge/>
            <w:tcBorders>
              <w:top w:val="nil"/>
              <w:left w:val="single" w:sz="4" w:space="0" w:color="000000"/>
              <w:bottom w:val="single" w:sz="4" w:space="0" w:color="000000"/>
              <w:right w:val="single" w:sz="4" w:space="0" w:color="000000"/>
            </w:tcBorders>
          </w:tcPr>
          <w:p w14:paraId="46E3A061" w14:textId="77777777" w:rsidR="00087AF1" w:rsidRPr="004C2AA8" w:rsidRDefault="00087AF1" w:rsidP="00071F3B">
            <w:pPr>
              <w:rPr>
                <w:rFonts w:ascii="Calibri" w:eastAsia="Calibri" w:hAnsi="Calibri" w:cs="Calibri"/>
                <w:color w:val="000000"/>
              </w:rPr>
            </w:pPr>
          </w:p>
        </w:tc>
      </w:tr>
      <w:tr w:rsidR="00087AF1" w:rsidRPr="000106B4" w14:paraId="78D9C733" w14:textId="77777777" w:rsidTr="00071F3B">
        <w:trPr>
          <w:trHeight w:val="284"/>
        </w:trPr>
        <w:tc>
          <w:tcPr>
            <w:tcW w:w="9961" w:type="dxa"/>
            <w:gridSpan w:val="11"/>
            <w:tcBorders>
              <w:top w:val="single" w:sz="4" w:space="0" w:color="000000"/>
              <w:left w:val="single" w:sz="4" w:space="0" w:color="000000"/>
              <w:bottom w:val="single" w:sz="4" w:space="0" w:color="000000"/>
              <w:right w:val="single" w:sz="4" w:space="0" w:color="000000"/>
            </w:tcBorders>
          </w:tcPr>
          <w:p w14:paraId="1B0062C4" w14:textId="77777777" w:rsidR="00087AF1" w:rsidRPr="004C2AA8" w:rsidRDefault="00087AF1" w:rsidP="00071F3B">
            <w:pPr>
              <w:rPr>
                <w:rFonts w:ascii="Calibri" w:eastAsia="Calibri" w:hAnsi="Calibri" w:cs="Calibri"/>
                <w:color w:val="000000"/>
              </w:rPr>
            </w:pPr>
            <w:r w:rsidRPr="004C2AA8">
              <w:rPr>
                <w:rFonts w:ascii="Times New Roman" w:eastAsia="Times New Roman" w:hAnsi="Times New Roman" w:cs="Times New Roman"/>
                <w:b/>
                <w:color w:val="000000"/>
                <w:sz w:val="18"/>
              </w:rPr>
              <w:t xml:space="preserve">Combined Filter Effluent Turbidity </w:t>
            </w:r>
            <w:r w:rsidRPr="004C2AA8">
              <w:rPr>
                <w:rFonts w:ascii="Times New Roman" w:eastAsia="Times New Roman" w:hAnsi="Times New Roman" w:cs="Times New Roman"/>
                <w:color w:val="000000"/>
                <w:sz w:val="18"/>
              </w:rPr>
              <w:t xml:space="preserve">(2 filter trains) </w:t>
            </w:r>
            <w:r w:rsidRPr="004C2AA8">
              <w:rPr>
                <w:rFonts w:ascii="Times New Roman" w:eastAsia="Times New Roman" w:hAnsi="Times New Roman" w:cs="Times New Roman"/>
                <w:b/>
                <w:color w:val="000000"/>
                <w:sz w:val="18"/>
              </w:rPr>
              <w:t xml:space="preserve">and </w:t>
            </w:r>
            <w:proofErr w:type="spellStart"/>
            <w:r w:rsidRPr="004C2AA8">
              <w:rPr>
                <w:rFonts w:ascii="Times New Roman" w:eastAsia="Times New Roman" w:hAnsi="Times New Roman" w:cs="Times New Roman"/>
                <w:b/>
                <w:color w:val="000000"/>
                <w:sz w:val="18"/>
              </w:rPr>
              <w:t>Microbiologicals</w:t>
            </w:r>
            <w:proofErr w:type="spellEnd"/>
            <w:r w:rsidRPr="004C2AA8">
              <w:rPr>
                <w:rFonts w:ascii="Times New Roman" w:eastAsia="Times New Roman" w:hAnsi="Times New Roman" w:cs="Times New Roman"/>
                <w:color w:val="000000"/>
                <w:sz w:val="16"/>
              </w:rPr>
              <w:t xml:space="preserve"> </w:t>
            </w:r>
          </w:p>
        </w:tc>
      </w:tr>
      <w:tr w:rsidR="00087AF1" w:rsidRPr="000106B4" w14:paraId="30D9B602" w14:textId="77777777" w:rsidTr="00EF73FF">
        <w:trPr>
          <w:trHeight w:val="284"/>
        </w:trPr>
        <w:tc>
          <w:tcPr>
            <w:tcW w:w="1592" w:type="dxa"/>
            <w:tcBorders>
              <w:top w:val="single" w:sz="4" w:space="0" w:color="000000"/>
              <w:left w:val="single" w:sz="4" w:space="0" w:color="000000"/>
              <w:bottom w:val="single" w:sz="4" w:space="0" w:color="000000"/>
              <w:right w:val="single" w:sz="4" w:space="0" w:color="000000"/>
            </w:tcBorders>
          </w:tcPr>
          <w:p w14:paraId="55BBF31A" w14:textId="77777777" w:rsidR="00087AF1" w:rsidRPr="004C2AA8" w:rsidRDefault="00087AF1" w:rsidP="00071F3B">
            <w:pPr>
              <w:ind w:right="38"/>
              <w:jc w:val="center"/>
              <w:rPr>
                <w:rFonts w:ascii="Calibri" w:eastAsia="Calibri" w:hAnsi="Calibri" w:cs="Calibri"/>
                <w:color w:val="000000"/>
              </w:rPr>
            </w:pPr>
            <w:r w:rsidRPr="004C2AA8">
              <w:rPr>
                <w:rFonts w:ascii="Times New Roman" w:eastAsia="Times New Roman" w:hAnsi="Times New Roman" w:cs="Times New Roman"/>
                <w:color w:val="000000"/>
                <w:sz w:val="16"/>
              </w:rPr>
              <w:t xml:space="preserve">Turbidity </w:t>
            </w:r>
            <w:r w:rsidRPr="004C2AA8">
              <w:rPr>
                <w:rFonts w:ascii="Times New Roman" w:eastAsia="Times New Roman" w:hAnsi="Times New Roman" w:cs="Times New Roman"/>
                <w:color w:val="000000"/>
                <w:sz w:val="16"/>
                <w:vertAlign w:val="superscript"/>
              </w:rPr>
              <w:t xml:space="preserve">6 </w:t>
            </w:r>
          </w:p>
        </w:tc>
        <w:tc>
          <w:tcPr>
            <w:tcW w:w="880" w:type="dxa"/>
            <w:tcBorders>
              <w:top w:val="single" w:sz="4" w:space="0" w:color="000000"/>
              <w:left w:val="single" w:sz="4" w:space="0" w:color="000000"/>
              <w:bottom w:val="single" w:sz="4" w:space="0" w:color="000000"/>
              <w:right w:val="single" w:sz="4" w:space="0" w:color="000000"/>
            </w:tcBorders>
          </w:tcPr>
          <w:p w14:paraId="266A04CA" w14:textId="77777777" w:rsidR="00087AF1" w:rsidRPr="004C2AA8" w:rsidRDefault="00087AF1" w:rsidP="00071F3B">
            <w:pPr>
              <w:ind w:right="34"/>
              <w:jc w:val="center"/>
              <w:rPr>
                <w:rFonts w:ascii="Calibri" w:eastAsia="Calibri" w:hAnsi="Calibri" w:cs="Calibri"/>
                <w:color w:val="000000"/>
              </w:rPr>
            </w:pPr>
            <w:r w:rsidRPr="004C2AA8">
              <w:rPr>
                <w:rFonts w:ascii="Times New Roman" w:eastAsia="Times New Roman" w:hAnsi="Times New Roman" w:cs="Times New Roman"/>
                <w:color w:val="000000"/>
                <w:sz w:val="16"/>
              </w:rPr>
              <w:t xml:space="preserve">No </w:t>
            </w:r>
          </w:p>
        </w:tc>
        <w:tc>
          <w:tcPr>
            <w:tcW w:w="1316" w:type="dxa"/>
            <w:tcBorders>
              <w:top w:val="single" w:sz="4" w:space="0" w:color="000000"/>
              <w:left w:val="single" w:sz="4" w:space="0" w:color="000000"/>
              <w:bottom w:val="single" w:sz="4" w:space="0" w:color="000000"/>
              <w:right w:val="single" w:sz="4" w:space="0" w:color="000000"/>
            </w:tcBorders>
          </w:tcPr>
          <w:p w14:paraId="4C4672C7" w14:textId="77777777" w:rsidR="00087AF1" w:rsidRPr="00AC4361" w:rsidRDefault="004C2AA8" w:rsidP="00071F3B">
            <w:pPr>
              <w:ind w:right="32"/>
              <w:jc w:val="center"/>
              <w:rPr>
                <w:rFonts w:ascii="Calibri" w:eastAsia="Calibri" w:hAnsi="Calibri" w:cs="Calibri"/>
                <w:color w:val="000000"/>
              </w:rPr>
            </w:pPr>
            <w:r w:rsidRPr="00AC4361">
              <w:rPr>
                <w:rFonts w:ascii="Times New Roman" w:eastAsia="Times New Roman" w:hAnsi="Times New Roman" w:cs="Times New Roman"/>
                <w:color w:val="000000"/>
                <w:sz w:val="16"/>
              </w:rPr>
              <w:t>4/9/2019</w:t>
            </w:r>
          </w:p>
        </w:tc>
        <w:tc>
          <w:tcPr>
            <w:tcW w:w="1167" w:type="dxa"/>
            <w:tcBorders>
              <w:top w:val="single" w:sz="4" w:space="0" w:color="000000"/>
              <w:left w:val="single" w:sz="4" w:space="0" w:color="000000"/>
              <w:bottom w:val="single" w:sz="4" w:space="0" w:color="000000"/>
              <w:right w:val="single" w:sz="4" w:space="0" w:color="000000"/>
            </w:tcBorders>
          </w:tcPr>
          <w:p w14:paraId="45AE1B60" w14:textId="77777777" w:rsidR="00087AF1" w:rsidRPr="00AC4361" w:rsidRDefault="004C2AA8" w:rsidP="00071F3B">
            <w:pPr>
              <w:ind w:right="37"/>
              <w:jc w:val="center"/>
              <w:rPr>
                <w:rFonts w:ascii="Calibri" w:eastAsia="Calibri" w:hAnsi="Calibri" w:cs="Calibri"/>
                <w:color w:val="000000"/>
              </w:rPr>
            </w:pPr>
            <w:r w:rsidRPr="00AC4361">
              <w:rPr>
                <w:rFonts w:ascii="Times New Roman" w:eastAsia="Times New Roman" w:hAnsi="Times New Roman" w:cs="Times New Roman"/>
                <w:color w:val="000000"/>
                <w:sz w:val="16"/>
              </w:rPr>
              <w:t>0.050</w:t>
            </w:r>
            <w:r w:rsidR="00087AF1" w:rsidRPr="00AC4361">
              <w:rPr>
                <w:rFonts w:ascii="Times New Roman" w:eastAsia="Times New Roman" w:hAnsi="Times New Roman" w:cs="Times New Roman"/>
                <w:color w:val="000000"/>
                <w:sz w:val="16"/>
              </w:rPr>
              <w:t xml:space="preserve"> </w:t>
            </w:r>
          </w:p>
        </w:tc>
        <w:tc>
          <w:tcPr>
            <w:tcW w:w="1229" w:type="dxa"/>
            <w:gridSpan w:val="2"/>
            <w:tcBorders>
              <w:top w:val="single" w:sz="4" w:space="0" w:color="000000"/>
              <w:left w:val="single" w:sz="4" w:space="0" w:color="000000"/>
              <w:bottom w:val="single" w:sz="4" w:space="0" w:color="000000"/>
              <w:right w:val="single" w:sz="4" w:space="0" w:color="000000"/>
            </w:tcBorders>
          </w:tcPr>
          <w:p w14:paraId="435D1EF9" w14:textId="77777777" w:rsidR="00087AF1" w:rsidRPr="004C2AA8" w:rsidRDefault="00087AF1" w:rsidP="00071F3B">
            <w:pPr>
              <w:ind w:right="39"/>
              <w:jc w:val="center"/>
              <w:rPr>
                <w:rFonts w:ascii="Calibri" w:eastAsia="Calibri" w:hAnsi="Calibri" w:cs="Calibri"/>
                <w:color w:val="000000"/>
              </w:rPr>
            </w:pPr>
            <w:r w:rsidRPr="004C2AA8">
              <w:rPr>
                <w:rFonts w:ascii="Times New Roman" w:eastAsia="Times New Roman" w:hAnsi="Times New Roman" w:cs="Times New Roman"/>
                <w:color w:val="000000"/>
                <w:sz w:val="16"/>
              </w:rPr>
              <w:t xml:space="preserve">NTU </w:t>
            </w:r>
          </w:p>
        </w:tc>
        <w:tc>
          <w:tcPr>
            <w:tcW w:w="874" w:type="dxa"/>
            <w:gridSpan w:val="2"/>
            <w:tcBorders>
              <w:top w:val="single" w:sz="4" w:space="0" w:color="000000"/>
              <w:left w:val="single" w:sz="4" w:space="0" w:color="000000"/>
              <w:bottom w:val="single" w:sz="4" w:space="0" w:color="000000"/>
              <w:right w:val="single" w:sz="4" w:space="0" w:color="000000"/>
            </w:tcBorders>
          </w:tcPr>
          <w:p w14:paraId="6679FBEA" w14:textId="77777777" w:rsidR="00087AF1" w:rsidRPr="004C2AA8" w:rsidRDefault="00087AF1" w:rsidP="00071F3B">
            <w:pPr>
              <w:ind w:right="37"/>
              <w:jc w:val="center"/>
              <w:rPr>
                <w:rFonts w:ascii="Calibri" w:eastAsia="Calibri" w:hAnsi="Calibri" w:cs="Calibri"/>
                <w:color w:val="000000"/>
              </w:rPr>
            </w:pPr>
            <w:r w:rsidRPr="004C2AA8">
              <w:rPr>
                <w:rFonts w:ascii="Times New Roman" w:eastAsia="Times New Roman" w:hAnsi="Times New Roman" w:cs="Times New Roman"/>
                <w:color w:val="000000"/>
                <w:sz w:val="16"/>
              </w:rPr>
              <w:t xml:space="preserve">N/A </w:t>
            </w:r>
          </w:p>
        </w:tc>
        <w:tc>
          <w:tcPr>
            <w:tcW w:w="1218" w:type="dxa"/>
            <w:gridSpan w:val="2"/>
            <w:tcBorders>
              <w:top w:val="single" w:sz="4" w:space="0" w:color="000000"/>
              <w:left w:val="single" w:sz="4" w:space="0" w:color="000000"/>
              <w:bottom w:val="single" w:sz="4" w:space="0" w:color="000000"/>
              <w:right w:val="single" w:sz="4" w:space="0" w:color="000000"/>
            </w:tcBorders>
          </w:tcPr>
          <w:p w14:paraId="70C22875" w14:textId="77777777" w:rsidR="00087AF1" w:rsidRPr="004C2AA8" w:rsidRDefault="00087AF1" w:rsidP="00071F3B">
            <w:pPr>
              <w:ind w:right="39"/>
              <w:jc w:val="center"/>
              <w:rPr>
                <w:rFonts w:ascii="Calibri" w:eastAsia="Calibri" w:hAnsi="Calibri" w:cs="Calibri"/>
                <w:color w:val="000000"/>
              </w:rPr>
            </w:pPr>
            <w:r w:rsidRPr="004C2AA8">
              <w:rPr>
                <w:rFonts w:ascii="Times New Roman" w:eastAsia="Times New Roman" w:hAnsi="Times New Roman" w:cs="Times New Roman"/>
                <w:color w:val="000000"/>
                <w:sz w:val="16"/>
              </w:rPr>
              <w:t xml:space="preserve">TT=&lt;1 NTU </w:t>
            </w:r>
          </w:p>
        </w:tc>
        <w:tc>
          <w:tcPr>
            <w:tcW w:w="1685" w:type="dxa"/>
            <w:tcBorders>
              <w:top w:val="single" w:sz="4" w:space="0" w:color="000000"/>
              <w:left w:val="single" w:sz="4" w:space="0" w:color="000000"/>
              <w:bottom w:val="single" w:sz="4" w:space="0" w:color="000000"/>
              <w:right w:val="single" w:sz="4" w:space="0" w:color="000000"/>
            </w:tcBorders>
          </w:tcPr>
          <w:p w14:paraId="6396F249" w14:textId="77777777" w:rsidR="00087AF1" w:rsidRPr="004C2AA8" w:rsidRDefault="00087AF1" w:rsidP="00071F3B">
            <w:pPr>
              <w:ind w:right="32"/>
              <w:jc w:val="center"/>
              <w:rPr>
                <w:rFonts w:ascii="Calibri" w:eastAsia="Calibri" w:hAnsi="Calibri" w:cs="Calibri"/>
                <w:color w:val="000000"/>
              </w:rPr>
            </w:pPr>
            <w:r w:rsidRPr="004C2AA8">
              <w:rPr>
                <w:rFonts w:ascii="Times New Roman" w:eastAsia="Times New Roman" w:hAnsi="Times New Roman" w:cs="Times New Roman"/>
                <w:color w:val="000000"/>
                <w:sz w:val="16"/>
              </w:rPr>
              <w:t xml:space="preserve">Soil Runoff </w:t>
            </w:r>
          </w:p>
        </w:tc>
      </w:tr>
      <w:tr w:rsidR="00087AF1" w:rsidRPr="00563840" w14:paraId="615F57CC" w14:textId="77777777" w:rsidTr="00EF73FF">
        <w:trPr>
          <w:trHeight w:val="359"/>
        </w:trPr>
        <w:tc>
          <w:tcPr>
            <w:tcW w:w="1592" w:type="dxa"/>
            <w:tcBorders>
              <w:top w:val="single" w:sz="4" w:space="0" w:color="000000"/>
              <w:left w:val="single" w:sz="4" w:space="0" w:color="000000"/>
              <w:bottom w:val="single" w:sz="4" w:space="0" w:color="000000"/>
              <w:right w:val="single" w:sz="4" w:space="0" w:color="000000"/>
            </w:tcBorders>
            <w:vAlign w:val="center"/>
          </w:tcPr>
          <w:p w14:paraId="2B283C40" w14:textId="77777777" w:rsidR="00087AF1" w:rsidRPr="004C2AA8" w:rsidRDefault="00087AF1" w:rsidP="00071F3B">
            <w:pPr>
              <w:ind w:right="38"/>
              <w:jc w:val="center"/>
              <w:rPr>
                <w:rFonts w:ascii="Calibri" w:eastAsia="Calibri" w:hAnsi="Calibri" w:cs="Calibri"/>
                <w:color w:val="000000"/>
              </w:rPr>
            </w:pPr>
            <w:r w:rsidRPr="004C2AA8">
              <w:rPr>
                <w:rFonts w:ascii="Times New Roman" w:eastAsia="Times New Roman" w:hAnsi="Times New Roman" w:cs="Times New Roman"/>
                <w:color w:val="000000"/>
                <w:sz w:val="16"/>
              </w:rPr>
              <w:t xml:space="preserve">Turbidity </w:t>
            </w:r>
            <w:r w:rsidRPr="004C2AA8">
              <w:rPr>
                <w:rFonts w:ascii="Times New Roman" w:eastAsia="Times New Roman" w:hAnsi="Times New Roman" w:cs="Times New Roman"/>
                <w:color w:val="000000"/>
                <w:sz w:val="16"/>
                <w:vertAlign w:val="superscript"/>
              </w:rPr>
              <w:t xml:space="preserve">6 </w:t>
            </w:r>
          </w:p>
        </w:tc>
        <w:tc>
          <w:tcPr>
            <w:tcW w:w="880" w:type="dxa"/>
            <w:tcBorders>
              <w:top w:val="single" w:sz="4" w:space="0" w:color="000000"/>
              <w:left w:val="single" w:sz="4" w:space="0" w:color="000000"/>
              <w:bottom w:val="single" w:sz="4" w:space="0" w:color="000000"/>
              <w:right w:val="single" w:sz="4" w:space="0" w:color="000000"/>
            </w:tcBorders>
            <w:vAlign w:val="center"/>
          </w:tcPr>
          <w:p w14:paraId="419C2EB4" w14:textId="77777777" w:rsidR="00087AF1" w:rsidRPr="004C2AA8" w:rsidRDefault="00087AF1" w:rsidP="00071F3B">
            <w:pPr>
              <w:ind w:right="34"/>
              <w:jc w:val="center"/>
              <w:rPr>
                <w:rFonts w:ascii="Calibri" w:eastAsia="Calibri" w:hAnsi="Calibri" w:cs="Calibri"/>
                <w:color w:val="000000"/>
              </w:rPr>
            </w:pPr>
            <w:r w:rsidRPr="004C2AA8">
              <w:rPr>
                <w:rFonts w:ascii="Times New Roman" w:eastAsia="Times New Roman" w:hAnsi="Times New Roman" w:cs="Times New Roman"/>
                <w:color w:val="000000"/>
                <w:sz w:val="16"/>
              </w:rPr>
              <w:t xml:space="preserve">No </w:t>
            </w:r>
          </w:p>
        </w:tc>
        <w:tc>
          <w:tcPr>
            <w:tcW w:w="1316" w:type="dxa"/>
            <w:tcBorders>
              <w:top w:val="single" w:sz="4" w:space="0" w:color="000000"/>
              <w:left w:val="single" w:sz="4" w:space="0" w:color="000000"/>
              <w:bottom w:val="single" w:sz="4" w:space="0" w:color="000000"/>
              <w:right w:val="single" w:sz="4" w:space="0" w:color="000000"/>
            </w:tcBorders>
            <w:vAlign w:val="center"/>
          </w:tcPr>
          <w:p w14:paraId="1FB885DC" w14:textId="77777777" w:rsidR="00087AF1" w:rsidRPr="00AC4361" w:rsidRDefault="004C2AA8" w:rsidP="00071F3B">
            <w:pPr>
              <w:ind w:right="34"/>
              <w:jc w:val="center"/>
              <w:rPr>
                <w:rFonts w:ascii="Calibri" w:eastAsia="Calibri" w:hAnsi="Calibri" w:cs="Calibri"/>
                <w:color w:val="000000"/>
              </w:rPr>
            </w:pPr>
            <w:r w:rsidRPr="00AC4361">
              <w:rPr>
                <w:rFonts w:ascii="Times New Roman" w:eastAsia="Times New Roman" w:hAnsi="Times New Roman" w:cs="Times New Roman"/>
                <w:color w:val="000000"/>
                <w:sz w:val="16"/>
              </w:rPr>
              <w:t>2019</w:t>
            </w:r>
            <w:r w:rsidR="00087AF1" w:rsidRPr="00AC4361">
              <w:rPr>
                <w:rFonts w:ascii="Times New Roman" w:eastAsia="Times New Roman" w:hAnsi="Times New Roman" w:cs="Times New Roman"/>
                <w:color w:val="000000"/>
                <w:sz w:val="16"/>
              </w:rPr>
              <w:t xml:space="preserve"> </w:t>
            </w:r>
          </w:p>
        </w:tc>
        <w:tc>
          <w:tcPr>
            <w:tcW w:w="1167" w:type="dxa"/>
            <w:tcBorders>
              <w:top w:val="single" w:sz="4" w:space="0" w:color="000000"/>
              <w:left w:val="single" w:sz="4" w:space="0" w:color="000000"/>
              <w:bottom w:val="single" w:sz="4" w:space="0" w:color="000000"/>
              <w:right w:val="single" w:sz="4" w:space="0" w:color="000000"/>
            </w:tcBorders>
            <w:vAlign w:val="center"/>
          </w:tcPr>
          <w:p w14:paraId="04F413EE" w14:textId="77777777" w:rsidR="00087AF1" w:rsidRPr="00AC4361" w:rsidRDefault="00087AF1" w:rsidP="00071F3B">
            <w:pPr>
              <w:ind w:right="37"/>
              <w:jc w:val="center"/>
              <w:rPr>
                <w:rFonts w:ascii="Calibri" w:eastAsia="Calibri" w:hAnsi="Calibri" w:cs="Calibri"/>
                <w:color w:val="000000"/>
              </w:rPr>
            </w:pPr>
            <w:r w:rsidRPr="00AC4361">
              <w:rPr>
                <w:rFonts w:ascii="Times New Roman" w:eastAsia="Times New Roman" w:hAnsi="Times New Roman" w:cs="Times New Roman"/>
                <w:color w:val="000000"/>
                <w:sz w:val="16"/>
              </w:rPr>
              <w:t xml:space="preserve">100 </w:t>
            </w:r>
          </w:p>
        </w:tc>
        <w:tc>
          <w:tcPr>
            <w:tcW w:w="1229" w:type="dxa"/>
            <w:gridSpan w:val="2"/>
            <w:tcBorders>
              <w:top w:val="single" w:sz="4" w:space="0" w:color="000000"/>
              <w:left w:val="single" w:sz="4" w:space="0" w:color="000000"/>
              <w:bottom w:val="single" w:sz="4" w:space="0" w:color="000000"/>
              <w:right w:val="single" w:sz="4" w:space="0" w:color="000000"/>
            </w:tcBorders>
            <w:vAlign w:val="center"/>
          </w:tcPr>
          <w:p w14:paraId="22AD3E1F" w14:textId="77777777" w:rsidR="00087AF1" w:rsidRPr="004C2AA8" w:rsidRDefault="00087AF1" w:rsidP="00071F3B">
            <w:pPr>
              <w:ind w:right="36"/>
              <w:jc w:val="center"/>
              <w:rPr>
                <w:rFonts w:ascii="Calibri" w:eastAsia="Calibri" w:hAnsi="Calibri" w:cs="Calibri"/>
                <w:color w:val="000000"/>
              </w:rPr>
            </w:pPr>
            <w:r w:rsidRPr="004C2AA8">
              <w:rPr>
                <w:rFonts w:ascii="Times New Roman" w:eastAsia="Times New Roman" w:hAnsi="Times New Roman" w:cs="Times New Roman"/>
                <w:color w:val="000000"/>
                <w:sz w:val="16"/>
              </w:rPr>
              <w:t xml:space="preserve">% </w:t>
            </w:r>
          </w:p>
        </w:tc>
        <w:tc>
          <w:tcPr>
            <w:tcW w:w="874" w:type="dxa"/>
            <w:gridSpan w:val="2"/>
            <w:tcBorders>
              <w:top w:val="single" w:sz="4" w:space="0" w:color="000000"/>
              <w:left w:val="single" w:sz="4" w:space="0" w:color="000000"/>
              <w:bottom w:val="single" w:sz="4" w:space="0" w:color="000000"/>
              <w:right w:val="single" w:sz="4" w:space="0" w:color="000000"/>
            </w:tcBorders>
            <w:vAlign w:val="center"/>
          </w:tcPr>
          <w:p w14:paraId="6B34E8A0" w14:textId="77777777" w:rsidR="00087AF1" w:rsidRPr="004C2AA8" w:rsidRDefault="00087AF1" w:rsidP="00071F3B">
            <w:pPr>
              <w:ind w:right="33"/>
              <w:jc w:val="center"/>
              <w:rPr>
                <w:rFonts w:ascii="Calibri" w:eastAsia="Calibri" w:hAnsi="Calibri" w:cs="Calibri"/>
                <w:color w:val="000000"/>
              </w:rPr>
            </w:pPr>
            <w:r w:rsidRPr="004C2AA8">
              <w:rPr>
                <w:rFonts w:ascii="Times New Roman" w:eastAsia="Times New Roman" w:hAnsi="Times New Roman" w:cs="Times New Roman"/>
                <w:color w:val="000000"/>
                <w:sz w:val="16"/>
              </w:rPr>
              <w:t xml:space="preserve">100% </w:t>
            </w:r>
          </w:p>
        </w:tc>
        <w:tc>
          <w:tcPr>
            <w:tcW w:w="1218" w:type="dxa"/>
            <w:gridSpan w:val="2"/>
            <w:tcBorders>
              <w:top w:val="single" w:sz="4" w:space="0" w:color="000000"/>
              <w:left w:val="single" w:sz="4" w:space="0" w:color="000000"/>
              <w:bottom w:val="single" w:sz="4" w:space="0" w:color="000000"/>
              <w:right w:val="single" w:sz="4" w:space="0" w:color="000000"/>
            </w:tcBorders>
          </w:tcPr>
          <w:p w14:paraId="67CD3942" w14:textId="77777777" w:rsidR="00087AF1" w:rsidRPr="004C2AA8" w:rsidRDefault="00087AF1" w:rsidP="00071F3B">
            <w:pPr>
              <w:jc w:val="center"/>
              <w:rPr>
                <w:rFonts w:ascii="Calibri" w:eastAsia="Calibri" w:hAnsi="Calibri" w:cs="Calibri"/>
                <w:color w:val="000000"/>
              </w:rPr>
            </w:pPr>
            <w:r w:rsidRPr="004C2AA8">
              <w:rPr>
                <w:rFonts w:ascii="Times New Roman" w:eastAsia="Times New Roman" w:hAnsi="Times New Roman" w:cs="Times New Roman"/>
                <w:color w:val="000000"/>
                <w:sz w:val="16"/>
              </w:rPr>
              <w:t xml:space="preserve">TT=95% of samples &lt;0.3 NTU </w:t>
            </w:r>
          </w:p>
        </w:tc>
        <w:tc>
          <w:tcPr>
            <w:tcW w:w="1685" w:type="dxa"/>
            <w:tcBorders>
              <w:top w:val="single" w:sz="4" w:space="0" w:color="000000"/>
              <w:left w:val="single" w:sz="4" w:space="0" w:color="000000"/>
              <w:bottom w:val="single" w:sz="4" w:space="0" w:color="000000"/>
              <w:right w:val="single" w:sz="4" w:space="0" w:color="000000"/>
            </w:tcBorders>
            <w:vAlign w:val="center"/>
          </w:tcPr>
          <w:p w14:paraId="471A91FC" w14:textId="77777777" w:rsidR="00087AF1" w:rsidRPr="004C2AA8" w:rsidRDefault="00087AF1" w:rsidP="00071F3B">
            <w:pPr>
              <w:ind w:right="32"/>
              <w:jc w:val="center"/>
              <w:rPr>
                <w:rFonts w:ascii="Calibri" w:eastAsia="Calibri" w:hAnsi="Calibri" w:cs="Calibri"/>
                <w:color w:val="000000"/>
              </w:rPr>
            </w:pPr>
            <w:r w:rsidRPr="004C2AA8">
              <w:rPr>
                <w:rFonts w:ascii="Times New Roman" w:eastAsia="Times New Roman" w:hAnsi="Times New Roman" w:cs="Times New Roman"/>
                <w:color w:val="000000"/>
                <w:sz w:val="16"/>
              </w:rPr>
              <w:t xml:space="preserve">Soil Runoff </w:t>
            </w:r>
          </w:p>
        </w:tc>
      </w:tr>
    </w:tbl>
    <w:p w14:paraId="21B8127D" w14:textId="77777777" w:rsidR="00087AF1" w:rsidRPr="00563840" w:rsidRDefault="00087AF1" w:rsidP="00087AF1">
      <w:pPr>
        <w:spacing w:after="0" w:line="248" w:lineRule="auto"/>
        <w:ind w:right="520"/>
        <w:rPr>
          <w:rFonts w:ascii="Calibri" w:eastAsia="Calibri" w:hAnsi="Calibri" w:cs="Calibri"/>
          <w:color w:val="000000"/>
        </w:rPr>
      </w:pPr>
      <w:r w:rsidRPr="00563840">
        <w:rPr>
          <w:rFonts w:ascii="Times New Roman" w:eastAsia="Times New Roman" w:hAnsi="Times New Roman" w:cs="Times New Roman"/>
          <w:color w:val="000000"/>
          <w:sz w:val="16"/>
        </w:rPr>
        <w:t>1 - The level presented represents the 90</w:t>
      </w:r>
      <w:r w:rsidRPr="00563840">
        <w:rPr>
          <w:rFonts w:ascii="Times New Roman" w:eastAsia="Times New Roman" w:hAnsi="Times New Roman" w:cs="Times New Roman"/>
          <w:color w:val="000000"/>
          <w:sz w:val="16"/>
          <w:vertAlign w:val="superscript"/>
        </w:rPr>
        <w:t>th</w:t>
      </w:r>
      <w:r w:rsidRPr="00563840">
        <w:rPr>
          <w:rFonts w:ascii="Times New Roman" w:eastAsia="Times New Roman" w:hAnsi="Times New Roman" w:cs="Times New Roman"/>
          <w:color w:val="000000"/>
          <w:sz w:val="16"/>
        </w:rPr>
        <w:t xml:space="preserve"> percentile of the </w:t>
      </w:r>
      <w:r>
        <w:rPr>
          <w:rFonts w:ascii="Times New Roman" w:eastAsia="Times New Roman" w:hAnsi="Times New Roman" w:cs="Times New Roman"/>
          <w:b/>
          <w:color w:val="000000"/>
          <w:sz w:val="16"/>
        </w:rPr>
        <w:t>21</w:t>
      </w:r>
      <w:r w:rsidRPr="00563840">
        <w:rPr>
          <w:rFonts w:ascii="Times New Roman" w:eastAsia="Times New Roman" w:hAnsi="Times New Roman" w:cs="Times New Roman"/>
          <w:color w:val="000000"/>
          <w:sz w:val="16"/>
        </w:rPr>
        <w:t xml:space="preserve"> sites tested during </w:t>
      </w:r>
      <w:r w:rsidRPr="00563840">
        <w:rPr>
          <w:rFonts w:ascii="Times New Roman" w:eastAsia="Times New Roman" w:hAnsi="Times New Roman" w:cs="Times New Roman"/>
          <w:b/>
          <w:color w:val="000000"/>
          <w:sz w:val="16"/>
          <w:u w:val="single" w:color="000000"/>
        </w:rPr>
        <w:t>201</w:t>
      </w:r>
      <w:r>
        <w:rPr>
          <w:rFonts w:ascii="Times New Roman" w:eastAsia="Times New Roman" w:hAnsi="Times New Roman" w:cs="Times New Roman"/>
          <w:b/>
          <w:color w:val="000000"/>
          <w:sz w:val="16"/>
          <w:u w:val="single" w:color="000000"/>
        </w:rPr>
        <w:t>7</w:t>
      </w:r>
      <w:r w:rsidRPr="00563840">
        <w:rPr>
          <w:rFonts w:ascii="Times New Roman" w:eastAsia="Times New Roman" w:hAnsi="Times New Roman" w:cs="Times New Roman"/>
          <w:color w:val="000000"/>
          <w:sz w:val="16"/>
        </w:rPr>
        <w:t>.  A percentile is a value on a scale of 1 to 100 that indicates the percent of a distribution that is equal to or below it.  The 90</w:t>
      </w:r>
      <w:r w:rsidRPr="00563840">
        <w:rPr>
          <w:rFonts w:ascii="Times New Roman" w:eastAsia="Times New Roman" w:hAnsi="Times New Roman" w:cs="Times New Roman"/>
          <w:color w:val="000000"/>
          <w:sz w:val="16"/>
          <w:vertAlign w:val="superscript"/>
        </w:rPr>
        <w:t>th</w:t>
      </w:r>
      <w:r w:rsidRPr="00563840">
        <w:rPr>
          <w:rFonts w:ascii="Times New Roman" w:eastAsia="Times New Roman" w:hAnsi="Times New Roman" w:cs="Times New Roman"/>
          <w:color w:val="000000"/>
          <w:sz w:val="16"/>
        </w:rPr>
        <w:t xml:space="preserve"> percentile is equal to or greater than 90% of the lead or copper values detected at your water system.   </w:t>
      </w:r>
      <w:r w:rsidRPr="00563840">
        <w:rPr>
          <w:rFonts w:ascii="Times New Roman" w:eastAsia="Times New Roman" w:hAnsi="Times New Roman" w:cs="Times New Roman"/>
          <w:b/>
          <w:i/>
          <w:color w:val="000000"/>
          <w:sz w:val="16"/>
        </w:rPr>
        <w:t xml:space="preserve"> </w:t>
      </w:r>
    </w:p>
    <w:p w14:paraId="2DAA1609" w14:textId="77777777" w:rsidR="00087AF1" w:rsidRPr="00563840" w:rsidRDefault="00087AF1" w:rsidP="00087AF1">
      <w:pPr>
        <w:spacing w:after="4" w:line="248" w:lineRule="auto"/>
        <w:ind w:right="520"/>
        <w:rPr>
          <w:rFonts w:ascii="Calibri" w:eastAsia="Calibri" w:hAnsi="Calibri" w:cs="Calibri"/>
          <w:color w:val="000000"/>
        </w:rPr>
      </w:pPr>
      <w:r w:rsidRPr="00563840">
        <w:rPr>
          <w:rFonts w:ascii="Times New Roman" w:eastAsia="Times New Roman" w:hAnsi="Times New Roman" w:cs="Times New Roman"/>
          <w:color w:val="000000"/>
          <w:sz w:val="16"/>
        </w:rPr>
        <w:t xml:space="preserve">2 - The level presented represents the range of results.  </w:t>
      </w:r>
      <w:r>
        <w:rPr>
          <w:rFonts w:ascii="Times New Roman" w:eastAsia="Times New Roman" w:hAnsi="Times New Roman" w:cs="Times New Roman"/>
          <w:color w:val="000000"/>
          <w:sz w:val="16"/>
        </w:rPr>
        <w:t xml:space="preserve">No </w:t>
      </w:r>
      <w:r w:rsidRPr="00563840">
        <w:rPr>
          <w:rFonts w:ascii="Times New Roman" w:eastAsia="Times New Roman" w:hAnsi="Times New Roman" w:cs="Times New Roman"/>
          <w:color w:val="000000"/>
          <w:sz w:val="16"/>
        </w:rPr>
        <w:t>site</w:t>
      </w:r>
      <w:r>
        <w:rPr>
          <w:rFonts w:ascii="Times New Roman" w:eastAsia="Times New Roman" w:hAnsi="Times New Roman" w:cs="Times New Roman"/>
          <w:color w:val="000000"/>
          <w:sz w:val="16"/>
        </w:rPr>
        <w:t>s</w:t>
      </w:r>
      <w:r w:rsidRPr="00563840">
        <w:rPr>
          <w:rFonts w:ascii="Times New Roman" w:eastAsia="Times New Roman" w:hAnsi="Times New Roman" w:cs="Times New Roman"/>
          <w:color w:val="000000"/>
          <w:sz w:val="16"/>
        </w:rPr>
        <w:t xml:space="preserve"> exceeded the action level for lead</w:t>
      </w:r>
      <w:r>
        <w:rPr>
          <w:rFonts w:ascii="Times New Roman" w:eastAsia="Times New Roman" w:hAnsi="Times New Roman" w:cs="Times New Roman"/>
          <w:color w:val="000000"/>
          <w:sz w:val="16"/>
        </w:rPr>
        <w:t xml:space="preserve"> or copper</w:t>
      </w:r>
      <w:r w:rsidRPr="00563840">
        <w:rPr>
          <w:rFonts w:ascii="Times New Roman" w:eastAsia="Times New Roman" w:hAnsi="Times New Roman" w:cs="Times New Roman"/>
          <w:color w:val="000000"/>
          <w:sz w:val="16"/>
        </w:rPr>
        <w:t xml:space="preserve"> during </w:t>
      </w:r>
      <w:r w:rsidR="004A32FB">
        <w:rPr>
          <w:rFonts w:ascii="Times New Roman" w:eastAsia="Times New Roman" w:hAnsi="Times New Roman" w:cs="Times New Roman"/>
          <w:color w:val="000000"/>
          <w:sz w:val="16"/>
        </w:rPr>
        <w:t>201</w:t>
      </w:r>
      <w:r w:rsidR="00B433D8">
        <w:rPr>
          <w:rFonts w:ascii="Times New Roman" w:eastAsia="Times New Roman" w:hAnsi="Times New Roman" w:cs="Times New Roman"/>
          <w:color w:val="000000"/>
          <w:sz w:val="16"/>
        </w:rPr>
        <w:t>7</w:t>
      </w:r>
      <w:r w:rsidRPr="00563840">
        <w:rPr>
          <w:rFonts w:ascii="Times New Roman" w:eastAsia="Times New Roman" w:hAnsi="Times New Roman" w:cs="Times New Roman"/>
          <w:color w:val="000000"/>
          <w:sz w:val="16"/>
        </w:rPr>
        <w:t xml:space="preserve">.  </w:t>
      </w:r>
    </w:p>
    <w:p w14:paraId="711C1BD4" w14:textId="77777777" w:rsidR="00087AF1" w:rsidRPr="00563840" w:rsidRDefault="00087AF1" w:rsidP="00087AF1">
      <w:pPr>
        <w:spacing w:after="4" w:line="248" w:lineRule="auto"/>
        <w:ind w:right="520"/>
        <w:rPr>
          <w:rFonts w:ascii="Calibri" w:eastAsia="Calibri" w:hAnsi="Calibri" w:cs="Calibri"/>
          <w:color w:val="000000"/>
        </w:rPr>
      </w:pPr>
      <w:r w:rsidRPr="00563840">
        <w:rPr>
          <w:rFonts w:ascii="Times New Roman" w:eastAsia="Times New Roman" w:hAnsi="Times New Roman" w:cs="Times New Roman"/>
          <w:color w:val="000000"/>
          <w:sz w:val="16"/>
        </w:rPr>
        <w:t xml:space="preserve">3 - Water containing more than </w:t>
      </w:r>
      <w:r w:rsidRPr="00563840">
        <w:rPr>
          <w:rFonts w:ascii="Times New Roman" w:eastAsia="Times New Roman" w:hAnsi="Times New Roman" w:cs="Times New Roman"/>
          <w:b/>
          <w:color w:val="000000"/>
          <w:sz w:val="16"/>
        </w:rPr>
        <w:t>20</w:t>
      </w:r>
      <w:r w:rsidRPr="00563840">
        <w:rPr>
          <w:rFonts w:ascii="Times New Roman" w:eastAsia="Times New Roman" w:hAnsi="Times New Roman" w:cs="Times New Roman"/>
          <w:color w:val="000000"/>
          <w:sz w:val="16"/>
        </w:rPr>
        <w:t xml:space="preserve"> mg/L of sodium should not consumed by persons on severely restricted sodium diets.</w:t>
      </w:r>
      <w:r w:rsidRPr="00563840">
        <w:rPr>
          <w:rFonts w:ascii="Times New Roman" w:eastAsia="Times New Roman" w:hAnsi="Times New Roman" w:cs="Times New Roman"/>
          <w:b/>
          <w:color w:val="000000"/>
          <w:sz w:val="16"/>
        </w:rPr>
        <w:t xml:space="preserve"> </w:t>
      </w:r>
    </w:p>
    <w:p w14:paraId="5E647592" w14:textId="77777777" w:rsidR="00087AF1" w:rsidRDefault="00087AF1" w:rsidP="00087AF1">
      <w:pPr>
        <w:spacing w:after="4" w:line="248" w:lineRule="auto"/>
        <w:jc w:val="both"/>
        <w:rPr>
          <w:rFonts w:ascii="Times New Roman" w:eastAsia="Times New Roman" w:hAnsi="Times New Roman" w:cs="Times New Roman"/>
          <w:color w:val="000000"/>
          <w:sz w:val="16"/>
        </w:rPr>
      </w:pPr>
      <w:r w:rsidRPr="00563840">
        <w:rPr>
          <w:rFonts w:ascii="Times New Roman" w:eastAsia="Times New Roman" w:hAnsi="Times New Roman" w:cs="Times New Roman"/>
          <w:color w:val="000000"/>
          <w:sz w:val="16"/>
        </w:rPr>
        <w:t>4</w:t>
      </w:r>
      <w:r>
        <w:rPr>
          <w:rFonts w:ascii="Times New Roman" w:eastAsia="Times New Roman" w:hAnsi="Times New Roman" w:cs="Times New Roman"/>
          <w:color w:val="000000"/>
          <w:sz w:val="16"/>
        </w:rPr>
        <w:t xml:space="preserve"> – This represents the highest Locational Running Annual </w:t>
      </w:r>
      <w:r w:rsidR="004A32FB">
        <w:rPr>
          <w:rFonts w:ascii="Times New Roman" w:eastAsia="Times New Roman" w:hAnsi="Times New Roman" w:cs="Times New Roman"/>
          <w:color w:val="000000"/>
          <w:sz w:val="16"/>
        </w:rPr>
        <w:t>Average (LRAA) for the year 201</w:t>
      </w:r>
      <w:r w:rsidR="000106B4">
        <w:rPr>
          <w:rFonts w:ascii="Times New Roman" w:eastAsia="Times New Roman" w:hAnsi="Times New Roman" w:cs="Times New Roman"/>
          <w:color w:val="000000"/>
          <w:sz w:val="16"/>
        </w:rPr>
        <w:t>9</w:t>
      </w:r>
      <w:r>
        <w:rPr>
          <w:rFonts w:ascii="Times New Roman" w:eastAsia="Times New Roman" w:hAnsi="Times New Roman" w:cs="Times New Roman"/>
          <w:color w:val="000000"/>
          <w:sz w:val="16"/>
        </w:rPr>
        <w:t xml:space="preserve"> at that sample site.</w:t>
      </w:r>
    </w:p>
    <w:p w14:paraId="4EFF4F0F" w14:textId="77777777" w:rsidR="00087AF1" w:rsidRPr="0073599F" w:rsidRDefault="00087AF1" w:rsidP="00087AF1">
      <w:pPr>
        <w:pStyle w:val="NoSpacing"/>
        <w:rPr>
          <w:rFonts w:ascii="Times New Roman" w:eastAsiaTheme="minorHAnsi" w:hAnsi="Times New Roman" w:cs="Times New Roman"/>
          <w:color w:val="auto"/>
          <w:sz w:val="16"/>
          <w:szCs w:val="16"/>
          <w:lang w:val="en"/>
        </w:rPr>
      </w:pPr>
      <w:r w:rsidRPr="00A24A51">
        <w:rPr>
          <w:rFonts w:ascii="Times New Roman" w:eastAsia="Times New Roman" w:hAnsi="Times New Roman" w:cs="Times New Roman"/>
          <w:sz w:val="16"/>
          <w:szCs w:val="16"/>
        </w:rPr>
        <w:t xml:space="preserve">5 - </w:t>
      </w:r>
      <w:r w:rsidRPr="0073599F">
        <w:rPr>
          <w:rFonts w:ascii="Times New Roman" w:hAnsi="Times New Roman" w:cs="Times New Roman"/>
          <w:sz w:val="16"/>
          <w:szCs w:val="16"/>
          <w:lang w:val="en"/>
        </w:rPr>
        <w:t xml:space="preserve">To provide </w:t>
      </w:r>
      <w:r>
        <w:rPr>
          <w:rFonts w:ascii="Times New Roman" w:hAnsi="Times New Roman" w:cs="Times New Roman"/>
          <w:sz w:val="16"/>
          <w:szCs w:val="16"/>
          <w:lang w:val="en"/>
        </w:rPr>
        <w:t>consumers</w:t>
      </w:r>
      <w:r w:rsidRPr="0073599F">
        <w:rPr>
          <w:rFonts w:ascii="Times New Roman" w:hAnsi="Times New Roman" w:cs="Times New Roman"/>
          <w:sz w:val="16"/>
          <w:szCs w:val="16"/>
          <w:lang w:val="en"/>
        </w:rPr>
        <w:t>, including the most sensitive populations, with a margin of protection from a lifetime of exposure to PFOA and PFOS from drinking water, EPA has established the health advisory levels at 70 parts per trillion. </w:t>
      </w:r>
    </w:p>
    <w:p w14:paraId="3388D74E" w14:textId="77777777" w:rsidR="00087AF1" w:rsidRPr="00563840" w:rsidRDefault="00087AF1" w:rsidP="00087AF1">
      <w:pPr>
        <w:spacing w:after="4" w:line="248" w:lineRule="auto"/>
        <w:jc w:val="both"/>
        <w:rPr>
          <w:rFonts w:ascii="Calibri" w:eastAsia="Calibri" w:hAnsi="Calibri" w:cs="Calibri"/>
          <w:color w:val="000000"/>
        </w:rPr>
      </w:pPr>
      <w:r w:rsidRPr="004C2AA8">
        <w:rPr>
          <w:rFonts w:ascii="Times New Roman" w:eastAsia="Times New Roman" w:hAnsi="Times New Roman" w:cs="Times New Roman"/>
          <w:color w:val="000000"/>
          <w:sz w:val="16"/>
        </w:rPr>
        <w:t xml:space="preserve">6 - Turbidity is a measure of the cloudiness of the water.  We measure it because it is a good indicator of the effectiveness of our filtration system.  Our highest single entry point turbidity measurement for the year </w:t>
      </w:r>
      <w:r w:rsidR="004C2AA8" w:rsidRPr="00AC4361">
        <w:rPr>
          <w:rFonts w:ascii="Times New Roman" w:eastAsia="Times New Roman" w:hAnsi="Times New Roman" w:cs="Times New Roman"/>
          <w:color w:val="000000"/>
          <w:sz w:val="16"/>
        </w:rPr>
        <w:t>occurred on 4/9/2019 (0.050</w:t>
      </w:r>
      <w:r w:rsidRPr="00AC4361">
        <w:rPr>
          <w:rFonts w:ascii="Times New Roman" w:eastAsia="Times New Roman" w:hAnsi="Times New Roman" w:cs="Times New Roman"/>
          <w:color w:val="000000"/>
          <w:sz w:val="16"/>
        </w:rPr>
        <w:t xml:space="preserve"> NTU).</w:t>
      </w:r>
      <w:r w:rsidRPr="004C2AA8">
        <w:rPr>
          <w:rFonts w:ascii="Times New Roman" w:eastAsia="Times New Roman" w:hAnsi="Times New Roman" w:cs="Times New Roman"/>
          <w:color w:val="000000"/>
          <w:sz w:val="16"/>
        </w:rPr>
        <w:t xml:space="preserve">  State regulations require that entry point turbidity must always be below 1.0 NTU.  The regulations also require that 95% of the entry point turbidity samples collected have measurements below 0.3 NTU. All levels recorded were below the acceptable range allowed and did not constitute a treatment violation.</w:t>
      </w:r>
      <w:r w:rsidRPr="00563840">
        <w:rPr>
          <w:rFonts w:ascii="Times New Roman" w:eastAsia="Times New Roman" w:hAnsi="Times New Roman" w:cs="Times New Roman"/>
          <w:color w:val="000000"/>
          <w:sz w:val="16"/>
        </w:rPr>
        <w:t xml:space="preserve"> </w:t>
      </w:r>
    </w:p>
    <w:p w14:paraId="23B8918C" w14:textId="77777777" w:rsidR="00087AF1" w:rsidRPr="00563840" w:rsidRDefault="00087AF1" w:rsidP="00087AF1">
      <w:pPr>
        <w:rPr>
          <w:rFonts w:ascii="Times New Roman" w:eastAsia="Calibri" w:hAnsi="Times New Roman" w:cs="Times New Roman"/>
          <w:color w:val="000000"/>
          <w:sz w:val="16"/>
          <w:szCs w:val="16"/>
        </w:rPr>
      </w:pPr>
    </w:p>
    <w:p w14:paraId="7AB462E6" w14:textId="77777777" w:rsidR="00087AF1" w:rsidRPr="00563840" w:rsidRDefault="00087AF1" w:rsidP="00087AF1">
      <w:pPr>
        <w:spacing w:after="0"/>
        <w:rPr>
          <w:rFonts w:ascii="Calibri" w:eastAsia="Calibri" w:hAnsi="Calibri" w:cs="Calibri"/>
          <w:color w:val="000000"/>
        </w:rPr>
      </w:pPr>
      <w:r w:rsidRPr="00563840">
        <w:rPr>
          <w:rFonts w:ascii="Times New Roman" w:eastAsia="Times New Roman" w:hAnsi="Times New Roman" w:cs="Times New Roman"/>
          <w:b/>
          <w:color w:val="000000"/>
          <w:sz w:val="16"/>
          <w:u w:val="single" w:color="000000"/>
        </w:rPr>
        <w:t>Definitions</w:t>
      </w:r>
      <w:r w:rsidRPr="00563840">
        <w:rPr>
          <w:rFonts w:ascii="Times New Roman" w:eastAsia="Times New Roman" w:hAnsi="Times New Roman" w:cs="Times New Roman"/>
          <w:b/>
          <w:color w:val="000000"/>
          <w:sz w:val="16"/>
        </w:rPr>
        <w:t xml:space="preserve">: </w:t>
      </w:r>
    </w:p>
    <w:p w14:paraId="754316D9" w14:textId="77777777" w:rsidR="00087AF1" w:rsidRPr="00563840" w:rsidRDefault="00087AF1" w:rsidP="00087AF1">
      <w:pPr>
        <w:spacing w:after="4" w:line="248" w:lineRule="auto"/>
        <w:ind w:right="554"/>
        <w:jc w:val="both"/>
        <w:rPr>
          <w:rFonts w:ascii="Calibri" w:eastAsia="Calibri" w:hAnsi="Calibri" w:cs="Calibri"/>
          <w:color w:val="000000"/>
        </w:rPr>
      </w:pPr>
      <w:r w:rsidRPr="00563840">
        <w:rPr>
          <w:rFonts w:ascii="Times New Roman" w:eastAsia="Times New Roman" w:hAnsi="Times New Roman" w:cs="Times New Roman"/>
          <w:b/>
          <w:color w:val="000000"/>
          <w:sz w:val="16"/>
          <w:u w:val="single" w:color="000000"/>
        </w:rPr>
        <w:t>Maximum Contaminant Level</w:t>
      </w:r>
      <w:r w:rsidRPr="00563840">
        <w:rPr>
          <w:rFonts w:ascii="Times New Roman" w:eastAsia="Times New Roman" w:hAnsi="Times New Roman" w:cs="Times New Roman"/>
          <w:color w:val="000000"/>
          <w:sz w:val="16"/>
          <w:u w:val="single" w:color="000000"/>
        </w:rPr>
        <w:t xml:space="preserve"> </w:t>
      </w:r>
      <w:r w:rsidRPr="00563840">
        <w:rPr>
          <w:rFonts w:ascii="Times New Roman" w:eastAsia="Times New Roman" w:hAnsi="Times New Roman" w:cs="Times New Roman"/>
          <w:b/>
          <w:color w:val="000000"/>
          <w:sz w:val="16"/>
          <w:u w:val="single" w:color="000000"/>
        </w:rPr>
        <w:t>(MCL)</w:t>
      </w:r>
      <w:r w:rsidRPr="00563840">
        <w:rPr>
          <w:rFonts w:ascii="Times New Roman" w:eastAsia="Times New Roman" w:hAnsi="Times New Roman" w:cs="Times New Roman"/>
          <w:b/>
          <w:color w:val="000000"/>
          <w:sz w:val="16"/>
        </w:rPr>
        <w:t>:</w:t>
      </w:r>
      <w:r w:rsidRPr="00563840">
        <w:rPr>
          <w:rFonts w:ascii="Times New Roman" w:eastAsia="Times New Roman" w:hAnsi="Times New Roman" w:cs="Times New Roman"/>
          <w:color w:val="000000"/>
          <w:sz w:val="16"/>
        </w:rPr>
        <w:t xml:space="preserve"> The highest level of a contaminant that is allowed in drinking water.  MCLs are set as close to the MCLGs as feasible. </w:t>
      </w:r>
    </w:p>
    <w:p w14:paraId="29D0886E" w14:textId="77777777" w:rsidR="00087AF1" w:rsidRPr="00563840" w:rsidRDefault="00087AF1" w:rsidP="00087AF1">
      <w:pPr>
        <w:spacing w:after="4" w:line="248" w:lineRule="auto"/>
        <w:ind w:right="554"/>
        <w:jc w:val="both"/>
        <w:rPr>
          <w:rFonts w:ascii="Calibri" w:eastAsia="Calibri" w:hAnsi="Calibri" w:cs="Calibri"/>
          <w:color w:val="000000"/>
        </w:rPr>
      </w:pPr>
      <w:r w:rsidRPr="00563840">
        <w:rPr>
          <w:rFonts w:ascii="Times New Roman" w:eastAsia="Times New Roman" w:hAnsi="Times New Roman" w:cs="Times New Roman"/>
          <w:b/>
          <w:color w:val="000000"/>
          <w:sz w:val="16"/>
          <w:u w:val="single" w:color="000000"/>
        </w:rPr>
        <w:t xml:space="preserve">Maximum Contaminant Level Goal </w:t>
      </w:r>
      <w:r w:rsidRPr="00563840">
        <w:rPr>
          <w:rFonts w:ascii="Times New Roman" w:eastAsia="Times New Roman" w:hAnsi="Times New Roman" w:cs="Times New Roman"/>
          <w:color w:val="000000"/>
          <w:sz w:val="16"/>
          <w:u w:val="single" w:color="000000"/>
        </w:rPr>
        <w:t>(</w:t>
      </w:r>
      <w:r w:rsidRPr="00563840">
        <w:rPr>
          <w:rFonts w:ascii="Times New Roman" w:eastAsia="Times New Roman" w:hAnsi="Times New Roman" w:cs="Times New Roman"/>
          <w:b/>
          <w:color w:val="000000"/>
          <w:sz w:val="16"/>
          <w:u w:val="single" w:color="000000"/>
        </w:rPr>
        <w:t>MCLG)</w:t>
      </w:r>
      <w:r w:rsidRPr="00563840">
        <w:rPr>
          <w:rFonts w:ascii="Times New Roman" w:eastAsia="Times New Roman" w:hAnsi="Times New Roman" w:cs="Times New Roman"/>
          <w:b/>
          <w:color w:val="000000"/>
          <w:sz w:val="16"/>
        </w:rPr>
        <w:t xml:space="preserve">: </w:t>
      </w:r>
      <w:r w:rsidRPr="00563840">
        <w:rPr>
          <w:rFonts w:ascii="Times New Roman" w:eastAsia="Times New Roman" w:hAnsi="Times New Roman" w:cs="Times New Roman"/>
          <w:color w:val="000000"/>
          <w:sz w:val="16"/>
        </w:rPr>
        <w:t xml:space="preserve">The level of a contaminant in drinking water below which there is no known or expected risk to health.  </w:t>
      </w:r>
    </w:p>
    <w:p w14:paraId="400EB8B5" w14:textId="77777777" w:rsidR="00087AF1" w:rsidRPr="00563840" w:rsidRDefault="00087AF1" w:rsidP="00087AF1">
      <w:pPr>
        <w:spacing w:after="4" w:line="248" w:lineRule="auto"/>
        <w:ind w:right="554"/>
        <w:jc w:val="both"/>
        <w:rPr>
          <w:rFonts w:ascii="Calibri" w:eastAsia="Calibri" w:hAnsi="Calibri" w:cs="Calibri"/>
          <w:color w:val="000000"/>
        </w:rPr>
      </w:pPr>
      <w:r w:rsidRPr="00563840">
        <w:rPr>
          <w:rFonts w:ascii="Times New Roman" w:eastAsia="Times New Roman" w:hAnsi="Times New Roman" w:cs="Times New Roman"/>
          <w:color w:val="000000"/>
          <w:sz w:val="16"/>
        </w:rPr>
        <w:t xml:space="preserve"> MCLGs allow for a margin of safety. </w:t>
      </w:r>
    </w:p>
    <w:p w14:paraId="0FD0BBF1" w14:textId="77777777" w:rsidR="00087AF1" w:rsidRPr="00563840" w:rsidRDefault="00087AF1" w:rsidP="00087AF1">
      <w:pPr>
        <w:spacing w:after="4" w:line="248" w:lineRule="auto"/>
        <w:ind w:right="554"/>
        <w:jc w:val="both"/>
        <w:rPr>
          <w:rFonts w:ascii="Calibri" w:eastAsia="Calibri" w:hAnsi="Calibri" w:cs="Calibri"/>
          <w:color w:val="000000"/>
        </w:rPr>
      </w:pPr>
      <w:r w:rsidRPr="00563840">
        <w:rPr>
          <w:rFonts w:ascii="Times New Roman" w:eastAsia="Times New Roman" w:hAnsi="Times New Roman" w:cs="Times New Roman"/>
          <w:b/>
          <w:color w:val="000000"/>
          <w:sz w:val="16"/>
          <w:u w:val="single" w:color="000000"/>
        </w:rPr>
        <w:t>Maximum Residual Disinfectant Level</w:t>
      </w:r>
      <w:r w:rsidRPr="00563840">
        <w:rPr>
          <w:rFonts w:ascii="Times New Roman" w:eastAsia="Times New Roman" w:hAnsi="Times New Roman" w:cs="Times New Roman"/>
          <w:color w:val="000000"/>
          <w:sz w:val="16"/>
          <w:u w:val="single" w:color="000000"/>
        </w:rPr>
        <w:t xml:space="preserve"> (MRDL)</w:t>
      </w:r>
      <w:r w:rsidRPr="00563840">
        <w:rPr>
          <w:rFonts w:ascii="Times New Roman" w:eastAsia="Times New Roman" w:hAnsi="Times New Roman" w:cs="Times New Roman"/>
          <w:color w:val="000000"/>
          <w:sz w:val="16"/>
        </w:rPr>
        <w:t xml:space="preserve">: The highest level of a disinfectant allowed in drinking water.  There is convincing evidence that addition of a disinfectant is necessary for control of microbial contaminants.  Regulatory level is </w:t>
      </w:r>
      <w:r w:rsidRPr="00563840">
        <w:rPr>
          <w:rFonts w:ascii="Times New Roman" w:eastAsia="Times New Roman" w:hAnsi="Times New Roman" w:cs="Times New Roman"/>
          <w:color w:val="000000"/>
          <w:sz w:val="16"/>
          <w:u w:val="single" w:color="000000"/>
        </w:rPr>
        <w:t>4 0</w:t>
      </w:r>
      <w:r w:rsidRPr="00563840">
        <w:rPr>
          <w:rFonts w:ascii="Times New Roman" w:eastAsia="Times New Roman" w:hAnsi="Times New Roman" w:cs="Times New Roman"/>
          <w:color w:val="000000"/>
          <w:sz w:val="16"/>
        </w:rPr>
        <w:t xml:space="preserve"> mg/L chlorine. </w:t>
      </w:r>
    </w:p>
    <w:p w14:paraId="55C6CB44" w14:textId="77777777" w:rsidR="00087AF1" w:rsidRPr="00563840" w:rsidRDefault="00087AF1" w:rsidP="00087AF1">
      <w:pPr>
        <w:spacing w:after="4" w:line="248" w:lineRule="auto"/>
        <w:ind w:right="554"/>
        <w:jc w:val="both"/>
        <w:rPr>
          <w:rFonts w:ascii="Calibri" w:eastAsia="Calibri" w:hAnsi="Calibri" w:cs="Calibri"/>
          <w:color w:val="000000"/>
        </w:rPr>
      </w:pPr>
      <w:r w:rsidRPr="00563840">
        <w:rPr>
          <w:rFonts w:ascii="Times New Roman" w:eastAsia="Times New Roman" w:hAnsi="Times New Roman" w:cs="Times New Roman"/>
          <w:b/>
          <w:color w:val="000000"/>
          <w:sz w:val="16"/>
          <w:u w:val="single" w:color="000000"/>
        </w:rPr>
        <w:t>Maximum Residual Disinfectant Level Goal</w:t>
      </w:r>
      <w:r w:rsidRPr="00563840">
        <w:rPr>
          <w:rFonts w:ascii="Times New Roman" w:eastAsia="Times New Roman" w:hAnsi="Times New Roman" w:cs="Times New Roman"/>
          <w:color w:val="000000"/>
          <w:sz w:val="16"/>
          <w:u w:val="single" w:color="000000"/>
        </w:rPr>
        <w:t xml:space="preserve"> (MRDLG)</w:t>
      </w:r>
      <w:r w:rsidRPr="00563840">
        <w:rPr>
          <w:rFonts w:ascii="Times New Roman" w:eastAsia="Times New Roman" w:hAnsi="Times New Roman" w:cs="Times New Roman"/>
          <w:color w:val="000000"/>
          <w:sz w:val="16"/>
        </w:rPr>
        <w:t xml:space="preserve">: The level of a drinking water disinfectant below which there is no known or expected risk to health.  MRDLGs do not reflect the benefits of the use of disinfectants to control microbial contamination.   </w:t>
      </w:r>
    </w:p>
    <w:p w14:paraId="4670CAD1" w14:textId="77777777" w:rsidR="00087AF1" w:rsidRPr="00563840" w:rsidRDefault="00087AF1" w:rsidP="00087AF1">
      <w:pPr>
        <w:spacing w:after="4" w:line="248" w:lineRule="auto"/>
        <w:ind w:right="726"/>
        <w:jc w:val="both"/>
        <w:rPr>
          <w:rFonts w:ascii="Calibri" w:eastAsia="Calibri" w:hAnsi="Calibri" w:cs="Calibri"/>
          <w:color w:val="000000"/>
        </w:rPr>
      </w:pPr>
      <w:r w:rsidRPr="00563840">
        <w:rPr>
          <w:rFonts w:ascii="Times New Roman" w:eastAsia="Times New Roman" w:hAnsi="Times New Roman" w:cs="Times New Roman"/>
          <w:b/>
          <w:color w:val="000000"/>
          <w:sz w:val="16"/>
          <w:u w:val="single" w:color="000000"/>
        </w:rPr>
        <w:t>Action Level</w:t>
      </w:r>
      <w:r w:rsidRPr="00563840">
        <w:rPr>
          <w:rFonts w:ascii="Times New Roman" w:eastAsia="Times New Roman" w:hAnsi="Times New Roman" w:cs="Times New Roman"/>
          <w:color w:val="000000"/>
          <w:sz w:val="16"/>
          <w:u w:val="single" w:color="000000"/>
        </w:rPr>
        <w:t xml:space="preserve"> </w:t>
      </w:r>
      <w:r w:rsidRPr="00563840">
        <w:rPr>
          <w:rFonts w:ascii="Times New Roman" w:eastAsia="Times New Roman" w:hAnsi="Times New Roman" w:cs="Times New Roman"/>
          <w:b/>
          <w:color w:val="000000"/>
          <w:sz w:val="16"/>
          <w:u w:val="single" w:color="000000"/>
        </w:rPr>
        <w:t>(AL)</w:t>
      </w:r>
      <w:r w:rsidRPr="00563840">
        <w:rPr>
          <w:rFonts w:ascii="Times New Roman" w:eastAsia="Times New Roman" w:hAnsi="Times New Roman" w:cs="Times New Roman"/>
          <w:b/>
          <w:color w:val="000000"/>
          <w:sz w:val="16"/>
        </w:rPr>
        <w:t>:</w:t>
      </w:r>
      <w:r w:rsidRPr="00563840">
        <w:rPr>
          <w:rFonts w:ascii="Times New Roman" w:eastAsia="Times New Roman" w:hAnsi="Times New Roman" w:cs="Times New Roman"/>
          <w:color w:val="000000"/>
          <w:sz w:val="16"/>
        </w:rPr>
        <w:t xml:space="preserve"> The concentration of a contaminant, if exceeded, triggers treatment or other requirements that a water system must follow. </w:t>
      </w:r>
      <w:r w:rsidRPr="00563840">
        <w:rPr>
          <w:rFonts w:ascii="Times New Roman" w:eastAsia="Times New Roman" w:hAnsi="Times New Roman" w:cs="Times New Roman"/>
          <w:b/>
          <w:color w:val="000000"/>
          <w:sz w:val="16"/>
          <w:u w:val="single" w:color="000000"/>
        </w:rPr>
        <w:t xml:space="preserve">Treatment Technique </w:t>
      </w:r>
      <w:r w:rsidRPr="00563840">
        <w:rPr>
          <w:rFonts w:ascii="Times New Roman" w:eastAsia="Times New Roman" w:hAnsi="Times New Roman" w:cs="Times New Roman"/>
          <w:color w:val="000000"/>
          <w:sz w:val="16"/>
          <w:u w:val="single" w:color="000000"/>
        </w:rPr>
        <w:t>(</w:t>
      </w:r>
      <w:r w:rsidRPr="00563840">
        <w:rPr>
          <w:rFonts w:ascii="Times New Roman" w:eastAsia="Times New Roman" w:hAnsi="Times New Roman" w:cs="Times New Roman"/>
          <w:b/>
          <w:color w:val="000000"/>
          <w:sz w:val="16"/>
          <w:u w:val="single" w:color="000000"/>
        </w:rPr>
        <w:t>TT</w:t>
      </w:r>
      <w:r w:rsidRPr="00563840">
        <w:rPr>
          <w:rFonts w:ascii="Times New Roman" w:eastAsia="Times New Roman" w:hAnsi="Times New Roman" w:cs="Times New Roman"/>
          <w:b/>
          <w:color w:val="000000"/>
          <w:sz w:val="16"/>
        </w:rPr>
        <w:t>):</w:t>
      </w:r>
      <w:r w:rsidRPr="00563840">
        <w:rPr>
          <w:rFonts w:ascii="Times New Roman" w:eastAsia="Times New Roman" w:hAnsi="Times New Roman" w:cs="Times New Roman"/>
          <w:color w:val="000000"/>
          <w:sz w:val="16"/>
        </w:rPr>
        <w:t xml:space="preserve"> A required process intended to reduce the level of a contaminant in drinking water. </w:t>
      </w:r>
    </w:p>
    <w:p w14:paraId="702188F7" w14:textId="77777777" w:rsidR="00087AF1" w:rsidRPr="00563840" w:rsidRDefault="00087AF1" w:rsidP="00087AF1">
      <w:pPr>
        <w:spacing w:after="4" w:line="248" w:lineRule="auto"/>
        <w:ind w:right="554"/>
        <w:jc w:val="both"/>
        <w:rPr>
          <w:rFonts w:ascii="Calibri" w:eastAsia="Calibri" w:hAnsi="Calibri" w:cs="Calibri"/>
          <w:color w:val="000000"/>
        </w:rPr>
      </w:pPr>
      <w:r w:rsidRPr="00563840">
        <w:rPr>
          <w:rFonts w:ascii="Times New Roman" w:eastAsia="Times New Roman" w:hAnsi="Times New Roman" w:cs="Times New Roman"/>
          <w:b/>
          <w:color w:val="000000"/>
          <w:sz w:val="16"/>
          <w:u w:val="single" w:color="000000"/>
        </w:rPr>
        <w:t>Non-Detects (ND</w:t>
      </w:r>
      <w:r w:rsidRPr="00563840">
        <w:rPr>
          <w:rFonts w:ascii="Times New Roman" w:eastAsia="Times New Roman" w:hAnsi="Times New Roman" w:cs="Times New Roman"/>
          <w:b/>
          <w:color w:val="000000"/>
          <w:sz w:val="16"/>
        </w:rPr>
        <w:t xml:space="preserve">): </w:t>
      </w:r>
      <w:r w:rsidRPr="00563840">
        <w:rPr>
          <w:rFonts w:ascii="Times New Roman" w:eastAsia="Times New Roman" w:hAnsi="Times New Roman" w:cs="Times New Roman"/>
          <w:color w:val="000000"/>
          <w:sz w:val="16"/>
        </w:rPr>
        <w:t>Laboratory analysis indicates that the constituent is not present.</w:t>
      </w:r>
      <w:r w:rsidRPr="00563840">
        <w:rPr>
          <w:rFonts w:ascii="Times New Roman" w:eastAsia="Times New Roman" w:hAnsi="Times New Roman" w:cs="Times New Roman"/>
          <w:color w:val="0000FF"/>
          <w:sz w:val="16"/>
        </w:rPr>
        <w:t xml:space="preserve"> </w:t>
      </w:r>
    </w:p>
    <w:p w14:paraId="51907227" w14:textId="77777777" w:rsidR="00087AF1" w:rsidRPr="00563840" w:rsidRDefault="00087AF1" w:rsidP="00087AF1">
      <w:pPr>
        <w:spacing w:after="4" w:line="248" w:lineRule="auto"/>
        <w:ind w:right="554"/>
        <w:jc w:val="both"/>
        <w:rPr>
          <w:rFonts w:ascii="Calibri" w:eastAsia="Calibri" w:hAnsi="Calibri" w:cs="Calibri"/>
          <w:color w:val="000000"/>
        </w:rPr>
      </w:pPr>
      <w:r w:rsidRPr="00563840">
        <w:rPr>
          <w:rFonts w:ascii="Times New Roman" w:eastAsia="Times New Roman" w:hAnsi="Times New Roman" w:cs="Times New Roman"/>
          <w:b/>
          <w:color w:val="000000"/>
          <w:sz w:val="16"/>
          <w:u w:val="single" w:color="000000"/>
        </w:rPr>
        <w:t>Milligrams per liter (mg/L)</w:t>
      </w:r>
      <w:r w:rsidRPr="00563840">
        <w:rPr>
          <w:rFonts w:ascii="Times New Roman" w:eastAsia="Times New Roman" w:hAnsi="Times New Roman" w:cs="Times New Roman"/>
          <w:b/>
          <w:color w:val="000000"/>
          <w:sz w:val="16"/>
        </w:rPr>
        <w:t>:</w:t>
      </w:r>
      <w:r w:rsidRPr="00563840">
        <w:rPr>
          <w:rFonts w:ascii="Times New Roman" w:eastAsia="Times New Roman" w:hAnsi="Times New Roman" w:cs="Times New Roman"/>
          <w:color w:val="000000"/>
          <w:sz w:val="16"/>
        </w:rPr>
        <w:t xml:space="preserve"> Corresponds to one part of liquid in one million parts of liquid (parts per million - ppm). </w:t>
      </w:r>
    </w:p>
    <w:p w14:paraId="2D7816EA" w14:textId="77777777" w:rsidR="00087AF1" w:rsidRDefault="00087AF1" w:rsidP="00087AF1">
      <w:pPr>
        <w:spacing w:after="4" w:line="248" w:lineRule="auto"/>
        <w:ind w:right="554"/>
        <w:jc w:val="both"/>
        <w:rPr>
          <w:rFonts w:ascii="Times New Roman" w:eastAsia="Times New Roman" w:hAnsi="Times New Roman" w:cs="Times New Roman"/>
          <w:color w:val="000000"/>
          <w:sz w:val="16"/>
        </w:rPr>
      </w:pPr>
      <w:r w:rsidRPr="00563840">
        <w:rPr>
          <w:rFonts w:ascii="Times New Roman" w:eastAsia="Times New Roman" w:hAnsi="Times New Roman" w:cs="Times New Roman"/>
          <w:b/>
          <w:color w:val="000000"/>
          <w:sz w:val="16"/>
          <w:u w:val="single" w:color="000000"/>
        </w:rPr>
        <w:t>Micrograms per liter (</w:t>
      </w:r>
      <w:r w:rsidRPr="00563840">
        <w:rPr>
          <w:rFonts w:ascii="Segoe UI Symbol" w:eastAsia="Segoe UI Symbol" w:hAnsi="Segoe UI Symbol" w:cs="Segoe UI Symbol"/>
          <w:color w:val="000000"/>
          <w:sz w:val="16"/>
          <w:u w:val="single" w:color="000000"/>
        </w:rPr>
        <w:t>µ</w:t>
      </w:r>
      <w:r w:rsidRPr="00563840">
        <w:rPr>
          <w:rFonts w:ascii="Times New Roman" w:eastAsia="Times New Roman" w:hAnsi="Times New Roman" w:cs="Times New Roman"/>
          <w:b/>
          <w:color w:val="000000"/>
          <w:sz w:val="16"/>
          <w:u w:val="single" w:color="000000"/>
        </w:rPr>
        <w:t>g/L)</w:t>
      </w:r>
      <w:r w:rsidRPr="00563840">
        <w:rPr>
          <w:rFonts w:ascii="Times New Roman" w:eastAsia="Times New Roman" w:hAnsi="Times New Roman" w:cs="Times New Roman"/>
          <w:b/>
          <w:color w:val="000000"/>
          <w:sz w:val="16"/>
        </w:rPr>
        <w:t>:</w:t>
      </w:r>
      <w:r w:rsidRPr="00563840">
        <w:rPr>
          <w:rFonts w:ascii="Times New Roman" w:eastAsia="Times New Roman" w:hAnsi="Times New Roman" w:cs="Times New Roman"/>
          <w:color w:val="000000"/>
          <w:sz w:val="16"/>
        </w:rPr>
        <w:t xml:space="preserve"> Corresponds to one part of liquid in one billion parts of liquid (parts per billion - ppb).  </w:t>
      </w:r>
    </w:p>
    <w:p w14:paraId="7313D331" w14:textId="77777777" w:rsidR="00087AF1" w:rsidRDefault="00087AF1" w:rsidP="00087AF1">
      <w:pPr>
        <w:spacing w:after="4" w:line="248" w:lineRule="auto"/>
        <w:ind w:right="554"/>
        <w:jc w:val="both"/>
        <w:rPr>
          <w:rFonts w:ascii="Times New Roman" w:eastAsia="Times New Roman" w:hAnsi="Times New Roman" w:cs="Times New Roman"/>
          <w:color w:val="000000"/>
          <w:sz w:val="16"/>
        </w:rPr>
      </w:pPr>
      <w:r w:rsidRPr="0073599F">
        <w:rPr>
          <w:rFonts w:ascii="Times New Roman" w:hAnsi="Times New Roman" w:cs="Times New Roman"/>
          <w:b/>
          <w:sz w:val="16"/>
          <w:szCs w:val="16"/>
          <w:u w:val="single"/>
        </w:rPr>
        <w:t>Nanograms per liter (ng/l)</w:t>
      </w:r>
      <w:r w:rsidRPr="0073599F">
        <w:rPr>
          <w:rFonts w:ascii="Times New Roman" w:hAnsi="Times New Roman" w:cs="Times New Roman"/>
          <w:b/>
          <w:sz w:val="16"/>
          <w:szCs w:val="16"/>
        </w:rPr>
        <w:t>:</w:t>
      </w:r>
      <w:r w:rsidRPr="008C018B">
        <w:rPr>
          <w:rFonts w:ascii="Times New Roman" w:hAnsi="Times New Roman" w:cs="Times New Roman"/>
          <w:sz w:val="16"/>
          <w:szCs w:val="16"/>
        </w:rPr>
        <w:t xml:space="preserve">  Corresponds to one part of liquid in one trillion parts of liquid (parts per trillion – ppt).</w:t>
      </w:r>
    </w:p>
    <w:p w14:paraId="5A99E3E1" w14:textId="77777777" w:rsidR="00087AF1" w:rsidRDefault="00087AF1" w:rsidP="00087AF1">
      <w:pPr>
        <w:spacing w:after="4" w:line="248" w:lineRule="auto"/>
        <w:ind w:right="554"/>
        <w:jc w:val="both"/>
      </w:pPr>
      <w:r w:rsidRPr="00563840">
        <w:rPr>
          <w:rFonts w:ascii="Times New Roman" w:eastAsia="Times New Roman" w:hAnsi="Times New Roman" w:cs="Times New Roman"/>
          <w:b/>
          <w:color w:val="000000"/>
          <w:sz w:val="16"/>
          <w:u w:val="single" w:color="000000"/>
        </w:rPr>
        <w:t>N/A</w:t>
      </w:r>
      <w:r w:rsidRPr="00563840">
        <w:rPr>
          <w:rFonts w:ascii="Times New Roman" w:eastAsia="Times New Roman" w:hAnsi="Times New Roman" w:cs="Times New Roman"/>
          <w:b/>
          <w:color w:val="000000"/>
          <w:sz w:val="16"/>
        </w:rPr>
        <w:t xml:space="preserve"> = Not Applicable.</w:t>
      </w:r>
      <w:r w:rsidRPr="00563840">
        <w:rPr>
          <w:rFonts w:ascii="Times New Roman" w:eastAsia="Times New Roman" w:hAnsi="Times New Roman" w:cs="Times New Roman"/>
          <w:color w:val="000000"/>
          <w:sz w:val="16"/>
        </w:rPr>
        <w:t xml:space="preserve"> </w:t>
      </w:r>
    </w:p>
    <w:p w14:paraId="5CC809ED" w14:textId="77777777" w:rsidR="00F808B2" w:rsidRDefault="00F808B2"/>
    <w:sectPr w:rsidR="00F808B2" w:rsidSect="00A65A75">
      <w:headerReference w:type="even" r:id="rId8"/>
      <w:headerReference w:type="default" r:id="rId9"/>
      <w:footerReference w:type="even" r:id="rId10"/>
      <w:footerReference w:type="default" r:id="rId11"/>
      <w:headerReference w:type="first" r:id="rId12"/>
      <w:footerReference w:type="first" r:id="rId13"/>
      <w:pgSz w:w="12240" w:h="15840"/>
      <w:pgMar w:top="2448" w:right="1080" w:bottom="1152"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0B04C" w14:textId="77777777" w:rsidR="00887965" w:rsidRDefault="00887965">
      <w:pPr>
        <w:spacing w:after="0" w:line="240" w:lineRule="auto"/>
      </w:pPr>
      <w:r>
        <w:separator/>
      </w:r>
    </w:p>
  </w:endnote>
  <w:endnote w:type="continuationSeparator" w:id="0">
    <w:p w14:paraId="1E9C32AA" w14:textId="77777777" w:rsidR="00887965" w:rsidRDefault="00887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6CE6B" w14:textId="77777777" w:rsidR="00A65A75" w:rsidRDefault="00887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C99B1" w14:textId="77777777" w:rsidR="00A65A75" w:rsidRDefault="00087AF1" w:rsidP="00A65A75">
    <w:pPr>
      <w:pStyle w:val="Footer"/>
    </w:pPr>
    <w:r>
      <w:t>___________________________________________________________________________________________</w:t>
    </w:r>
  </w:p>
  <w:p w14:paraId="2490ED33" w14:textId="77777777" w:rsidR="00A65A75" w:rsidRDefault="00087AF1" w:rsidP="00A65A75">
    <w:pPr>
      <w:pStyle w:val="Footer"/>
    </w:pPr>
    <w:r>
      <w:t>“This institution is an equal opportunity provider and employer”</w:t>
    </w:r>
  </w:p>
  <w:p w14:paraId="66E88575" w14:textId="77777777" w:rsidR="00A65A75" w:rsidRPr="00B663B2" w:rsidRDefault="00087AF1">
    <w:pPr>
      <w:pStyle w:val="Footer"/>
      <w:jc w:val="right"/>
    </w:pPr>
    <w:r w:rsidRPr="00B663B2">
      <w:rPr>
        <w:sz w:val="20"/>
        <w:szCs w:val="20"/>
      </w:rPr>
      <w:t xml:space="preserve">pg. </w:t>
    </w:r>
    <w:r w:rsidRPr="00B663B2">
      <w:rPr>
        <w:sz w:val="20"/>
        <w:szCs w:val="20"/>
      </w:rPr>
      <w:fldChar w:fldCharType="begin"/>
    </w:r>
    <w:r w:rsidRPr="00B663B2">
      <w:rPr>
        <w:sz w:val="20"/>
        <w:szCs w:val="20"/>
      </w:rPr>
      <w:instrText xml:space="preserve"> PAGE  \* Arabic </w:instrText>
    </w:r>
    <w:r w:rsidRPr="00B663B2">
      <w:rPr>
        <w:sz w:val="20"/>
        <w:szCs w:val="20"/>
      </w:rPr>
      <w:fldChar w:fldCharType="separate"/>
    </w:r>
    <w:r w:rsidR="00AC4361">
      <w:rPr>
        <w:noProof/>
        <w:sz w:val="20"/>
        <w:szCs w:val="20"/>
      </w:rPr>
      <w:t>2</w:t>
    </w:r>
    <w:r w:rsidRPr="00B663B2">
      <w:rPr>
        <w:sz w:val="20"/>
        <w:szCs w:val="20"/>
      </w:rPr>
      <w:fldChar w:fldCharType="end"/>
    </w:r>
  </w:p>
  <w:p w14:paraId="0154C1BC" w14:textId="77777777" w:rsidR="00A65A75" w:rsidRDefault="00887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DE48A" w14:textId="77777777" w:rsidR="00A65A75" w:rsidRDefault="00887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C56F2" w14:textId="77777777" w:rsidR="00887965" w:rsidRDefault="00887965">
      <w:pPr>
        <w:spacing w:after="0" w:line="240" w:lineRule="auto"/>
      </w:pPr>
      <w:r>
        <w:separator/>
      </w:r>
    </w:p>
  </w:footnote>
  <w:footnote w:type="continuationSeparator" w:id="0">
    <w:p w14:paraId="67B2804C" w14:textId="77777777" w:rsidR="00887965" w:rsidRDefault="00887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0C255" w14:textId="77777777" w:rsidR="00A65A75" w:rsidRDefault="00887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3177" w14:textId="77777777" w:rsidR="00A65A75" w:rsidRDefault="00887965" w:rsidP="00A65A75">
    <w:pPr>
      <w:pStyle w:val="Header"/>
      <w:rPr>
        <w:rFonts w:ascii="Segoe UI" w:hAnsi="Segoe UI" w:cs="Segoe UI"/>
        <w:noProof/>
        <w:color w:val="0A0A0A"/>
      </w:rPr>
    </w:pPr>
  </w:p>
  <w:p w14:paraId="46A79DCA" w14:textId="77777777" w:rsidR="00A65A75" w:rsidRDefault="00087AF1" w:rsidP="00A65A75">
    <w:pPr>
      <w:pStyle w:val="Header"/>
      <w:rPr>
        <w:rFonts w:ascii="Segoe UI" w:hAnsi="Segoe UI" w:cs="Segoe UI"/>
        <w:noProof/>
        <w:color w:val="0A0A0A"/>
      </w:rPr>
    </w:pPr>
    <w:r>
      <w:rPr>
        <w:rFonts w:ascii="Segoe UI" w:hAnsi="Segoe UI" w:cs="Segoe UI"/>
        <w:noProof/>
        <w:color w:val="0A0A0A"/>
      </w:rPr>
      <w:drawing>
        <wp:anchor distT="0" distB="0" distL="114300" distR="114300" simplePos="0" relativeHeight="251659264" behindDoc="0" locked="0" layoutInCell="1" allowOverlap="1" wp14:anchorId="47D77ED6" wp14:editId="3129BE78">
          <wp:simplePos x="0" y="0"/>
          <wp:positionH relativeFrom="margin">
            <wp:align>left</wp:align>
          </wp:positionH>
          <wp:positionV relativeFrom="paragraph">
            <wp:posOffset>14605</wp:posOffset>
          </wp:positionV>
          <wp:extent cx="1256030" cy="1153795"/>
          <wp:effectExtent l="0" t="0" r="1270" b="8255"/>
          <wp:wrapSquare wrapText="bothSides"/>
          <wp:docPr id="4" name="Picture 4" descr="http://sgfny.com/images/2017-logo-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fny.com/images/2017-logo-4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6030" cy="1153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5D1617" w14:textId="77777777" w:rsidR="00A65A75" w:rsidRDefault="00887965" w:rsidP="00A65A75">
    <w:pPr>
      <w:pStyle w:val="Header"/>
      <w:rPr>
        <w:rFonts w:ascii="Segoe UI" w:hAnsi="Segoe UI" w:cs="Segoe UI"/>
        <w:noProof/>
        <w:color w:val="0A0A0A"/>
      </w:rPr>
    </w:pPr>
  </w:p>
  <w:p w14:paraId="392543AD" w14:textId="77777777" w:rsidR="00A65A75" w:rsidRDefault="00087AF1" w:rsidP="00A65A75">
    <w:pPr>
      <w:pStyle w:val="Header"/>
      <w:jc w:val="right"/>
    </w:pPr>
    <w:r>
      <w:ptab w:relativeTo="margin" w:alignment="center" w:leader="none"/>
    </w:r>
    <w:r>
      <w:ptab w:relativeTo="margin" w:alignment="right" w:leader="none"/>
    </w:r>
    <w:r>
      <w:t>46 Saratoga Avenue</w:t>
    </w:r>
    <w:r>
      <w:tab/>
    </w:r>
    <w:r>
      <w:tab/>
      <w:t>South Glens falls, New York 12803-1210</w:t>
    </w:r>
  </w:p>
  <w:p w14:paraId="65A21D16" w14:textId="77777777" w:rsidR="00A65A75" w:rsidRPr="00613B55" w:rsidRDefault="00087AF1" w:rsidP="00A65A75">
    <w:pPr>
      <w:pStyle w:val="Header"/>
      <w:jc w:val="right"/>
    </w:pPr>
    <w:r>
      <w:t>Telephone (518)793-1455 Fax (518) 793-3063</w:t>
    </w:r>
  </w:p>
  <w:p w14:paraId="1742BBA6" w14:textId="77777777" w:rsidR="00A65A75" w:rsidRDefault="0088796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BFFA" w14:textId="77777777" w:rsidR="00A65A75" w:rsidRDefault="00887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70A2"/>
    <w:multiLevelType w:val="hybridMultilevel"/>
    <w:tmpl w:val="2E7E0EC4"/>
    <w:lvl w:ilvl="0" w:tplc="36D4CE2C">
      <w:start w:val="1"/>
      <w:numFmt w:val="bullet"/>
      <w:lvlText w:val="•"/>
      <w:lvlJc w:val="left"/>
      <w:pPr>
        <w:ind w:left="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D4364A">
      <w:start w:val="1"/>
      <w:numFmt w:val="bullet"/>
      <w:lvlText w:val="o"/>
      <w:lvlJc w:val="left"/>
      <w:pPr>
        <w:ind w:left="1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A021D4">
      <w:start w:val="1"/>
      <w:numFmt w:val="bullet"/>
      <w:lvlText w:val="▪"/>
      <w:lvlJc w:val="left"/>
      <w:pPr>
        <w:ind w:left="2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EA1E80">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027DA0">
      <w:start w:val="1"/>
      <w:numFmt w:val="bullet"/>
      <w:lvlText w:val="o"/>
      <w:lvlJc w:val="left"/>
      <w:pPr>
        <w:ind w:left="3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246E1C">
      <w:start w:val="1"/>
      <w:numFmt w:val="bullet"/>
      <w:lvlText w:val="▪"/>
      <w:lvlJc w:val="left"/>
      <w:pPr>
        <w:ind w:left="4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A5C7C">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247F0A">
      <w:start w:val="1"/>
      <w:numFmt w:val="bullet"/>
      <w:lvlText w:val="o"/>
      <w:lvlJc w:val="left"/>
      <w:pPr>
        <w:ind w:left="5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DCDC2C">
      <w:start w:val="1"/>
      <w:numFmt w:val="bullet"/>
      <w:lvlText w:val="▪"/>
      <w:lvlJc w:val="left"/>
      <w:pPr>
        <w:ind w:left="6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6351741"/>
    <w:multiLevelType w:val="hybridMultilevel"/>
    <w:tmpl w:val="2F2C061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AF1"/>
    <w:rsid w:val="000065F0"/>
    <w:rsid w:val="000106B4"/>
    <w:rsid w:val="00020705"/>
    <w:rsid w:val="00087AF1"/>
    <w:rsid w:val="001548EB"/>
    <w:rsid w:val="00241954"/>
    <w:rsid w:val="002C2D95"/>
    <w:rsid w:val="00451731"/>
    <w:rsid w:val="004A32FB"/>
    <w:rsid w:val="004C2AA8"/>
    <w:rsid w:val="005F52C7"/>
    <w:rsid w:val="00655A75"/>
    <w:rsid w:val="00735ABB"/>
    <w:rsid w:val="007F3891"/>
    <w:rsid w:val="00805E82"/>
    <w:rsid w:val="0084359A"/>
    <w:rsid w:val="00887965"/>
    <w:rsid w:val="00932217"/>
    <w:rsid w:val="009A6467"/>
    <w:rsid w:val="009F69B8"/>
    <w:rsid w:val="00A2107A"/>
    <w:rsid w:val="00A45A42"/>
    <w:rsid w:val="00A47D84"/>
    <w:rsid w:val="00AC4361"/>
    <w:rsid w:val="00B433D8"/>
    <w:rsid w:val="00C05E49"/>
    <w:rsid w:val="00CF40DE"/>
    <w:rsid w:val="00D22804"/>
    <w:rsid w:val="00E75CE6"/>
    <w:rsid w:val="00EF73FF"/>
    <w:rsid w:val="00F8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210F"/>
  <w15:chartTrackingRefBased/>
  <w15:docId w15:val="{28F357C5-2746-4004-AEA7-84B461C6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87AF1"/>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087AF1"/>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087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AF1"/>
  </w:style>
  <w:style w:type="paragraph" w:styleId="Footer">
    <w:name w:val="footer"/>
    <w:basedOn w:val="Normal"/>
    <w:link w:val="FooterChar"/>
    <w:uiPriority w:val="99"/>
    <w:unhideWhenUsed/>
    <w:rsid w:val="00087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AF1"/>
  </w:style>
  <w:style w:type="paragraph" w:styleId="BalloonText">
    <w:name w:val="Balloon Text"/>
    <w:basedOn w:val="Normal"/>
    <w:link w:val="BalloonTextChar"/>
    <w:uiPriority w:val="99"/>
    <w:semiHidden/>
    <w:unhideWhenUsed/>
    <w:rsid w:val="00C05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E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73403-933E-40F2-A70B-8ED7C8DC3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Daley</dc:creator>
  <cp:keywords/>
  <dc:description/>
  <cp:lastModifiedBy>Nicholas Bodkin LMT</cp:lastModifiedBy>
  <cp:revision>2</cp:revision>
  <cp:lastPrinted>2019-05-16T12:38:00Z</cp:lastPrinted>
  <dcterms:created xsi:type="dcterms:W3CDTF">2020-03-24T21:05:00Z</dcterms:created>
  <dcterms:modified xsi:type="dcterms:W3CDTF">2020-03-24T21:05:00Z</dcterms:modified>
</cp:coreProperties>
</file>